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84"/>
        <w:gridCol w:w="984"/>
        <w:gridCol w:w="945"/>
        <w:gridCol w:w="1037"/>
        <w:gridCol w:w="780"/>
        <w:gridCol w:w="2263"/>
      </w:tblGrid>
      <w:tr w:rsidR="0048233B" w:rsidRPr="00771840" w:rsidTr="00A02F44">
        <w:tc>
          <w:tcPr>
            <w:tcW w:w="10773" w:type="dxa"/>
            <w:gridSpan w:val="10"/>
            <w:shd w:val="clear" w:color="FFFFFF" w:fill="auto"/>
            <w:vAlign w:val="bottom"/>
          </w:tcPr>
          <w:p w:rsidR="0048233B" w:rsidRPr="000736C1" w:rsidRDefault="00D6084C" w:rsidP="000736C1">
            <w:pPr>
              <w:pStyle w:val="1"/>
              <w:spacing w:line="240" w:lineRule="auto"/>
              <w:jc w:val="center"/>
              <w:rPr>
                <w:color w:val="000000"/>
                <w:lang w:val="en-US"/>
              </w:rPr>
            </w:pPr>
            <w:r w:rsidRPr="00294D35">
              <w:rPr>
                <w:color w:val="000000"/>
                <w:highlight w:val="yellow"/>
              </w:rPr>
              <w:t xml:space="preserve">ДОГОВОР № </w:t>
            </w:r>
            <w:r w:rsidR="00C8728B" w:rsidRPr="00294D35">
              <w:rPr>
                <w:color w:val="000000"/>
                <w:highlight w:val="yellow"/>
              </w:rPr>
              <w:t xml:space="preserve"> </w:t>
            </w:r>
            <w:r w:rsidR="00285DAB">
              <w:rPr>
                <w:color w:val="000000"/>
                <w:highlight w:val="yellow"/>
              </w:rPr>
              <w:t>___</w:t>
            </w:r>
            <w:r w:rsidR="007A75DE" w:rsidRPr="00294D35">
              <w:rPr>
                <w:color w:val="000000"/>
                <w:highlight w:val="yellow"/>
              </w:rPr>
              <w:t>/</w:t>
            </w:r>
            <w:r w:rsidR="00285DAB">
              <w:rPr>
                <w:color w:val="000000"/>
                <w:highlight w:val="yellow"/>
              </w:rPr>
              <w:t>___</w:t>
            </w:r>
            <w:r w:rsidR="007A75DE" w:rsidRPr="00294D35">
              <w:rPr>
                <w:color w:val="000000"/>
                <w:highlight w:val="yellow"/>
              </w:rPr>
              <w:t>/</w:t>
            </w:r>
            <w:r w:rsidR="000736C1">
              <w:rPr>
                <w:color w:val="000000"/>
                <w:lang w:val="en-US"/>
              </w:rPr>
              <w:t>21</w:t>
            </w:r>
          </w:p>
        </w:tc>
      </w:tr>
      <w:tr w:rsidR="0048233B" w:rsidRPr="00771840" w:rsidTr="00A02F44">
        <w:tc>
          <w:tcPr>
            <w:tcW w:w="10773" w:type="dxa"/>
            <w:gridSpan w:val="10"/>
            <w:shd w:val="clear" w:color="FFFFFF" w:fill="auto"/>
            <w:vAlign w:val="bottom"/>
          </w:tcPr>
          <w:p w:rsidR="0048233B" w:rsidRPr="00A349EF" w:rsidRDefault="00D6084C" w:rsidP="00771840">
            <w:pPr>
              <w:pStyle w:val="1CStyle-1"/>
              <w:spacing w:after="0" w:line="240" w:lineRule="auto"/>
            </w:pPr>
            <w:r w:rsidRPr="00A349EF">
              <w:t xml:space="preserve">НА ОКАЗАНИЕ УСЛУГ АВТОТРАНСПОРТОМ, СТРОИТЕЛЬНО - </w:t>
            </w:r>
            <w:proofErr w:type="gramStart"/>
            <w:r w:rsidRPr="00A349EF">
              <w:t>ДОРОЖНЫМИ</w:t>
            </w:r>
            <w:proofErr w:type="gramEnd"/>
          </w:p>
        </w:tc>
      </w:tr>
      <w:tr w:rsidR="0048233B" w:rsidRPr="00771840" w:rsidTr="00A02F44">
        <w:tc>
          <w:tcPr>
            <w:tcW w:w="10773" w:type="dxa"/>
            <w:gridSpan w:val="10"/>
            <w:shd w:val="clear" w:color="FFFFFF" w:fill="auto"/>
            <w:vAlign w:val="bottom"/>
          </w:tcPr>
          <w:p w:rsidR="0048233B" w:rsidRPr="00A349EF" w:rsidRDefault="00D6084C" w:rsidP="00771840">
            <w:pPr>
              <w:pStyle w:val="1CStyle-1"/>
              <w:spacing w:after="0" w:line="240" w:lineRule="auto"/>
            </w:pPr>
            <w:r w:rsidRPr="00A349EF">
              <w:t>МАШИНАМИ</w:t>
            </w:r>
          </w:p>
        </w:tc>
      </w:tr>
      <w:tr w:rsidR="0048233B" w:rsidRPr="00A55BC9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349EF" w:rsidRDefault="0048233B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294D35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г. Москва</w:t>
            </w: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349EF" w:rsidRDefault="0048233B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235960" w:rsidP="00CE2BEC">
            <w:pPr>
              <w:pStyle w:val="1CStyle0"/>
              <w:spacing w:after="0" w:line="240" w:lineRule="auto"/>
              <w:jc w:val="right"/>
            </w:pPr>
            <w:r>
              <w:t xml:space="preserve">             </w:t>
            </w:r>
          </w:p>
        </w:tc>
        <w:tc>
          <w:tcPr>
            <w:tcW w:w="4080" w:type="dxa"/>
            <w:gridSpan w:val="3"/>
            <w:shd w:val="clear" w:color="FFFFFF" w:fill="auto"/>
            <w:vAlign w:val="bottom"/>
          </w:tcPr>
          <w:p w:rsidR="0048233B" w:rsidRPr="00294D35" w:rsidRDefault="00235960" w:rsidP="000736C1">
            <w:pPr>
              <w:pStyle w:val="1CStyle2"/>
              <w:spacing w:after="0" w:line="240" w:lineRule="auto"/>
              <w:jc w:val="right"/>
              <w:rPr>
                <w:highlight w:val="yellow"/>
              </w:rPr>
            </w:pPr>
            <w:r w:rsidRPr="00294D35">
              <w:rPr>
                <w:highlight w:val="yellow"/>
              </w:rPr>
              <w:t>«</w:t>
            </w:r>
            <w:r w:rsidR="00C8728B" w:rsidRPr="00294D35">
              <w:rPr>
                <w:highlight w:val="yellow"/>
              </w:rPr>
              <w:t xml:space="preserve"> </w:t>
            </w:r>
            <w:r w:rsidR="00285DAB">
              <w:rPr>
                <w:highlight w:val="yellow"/>
              </w:rPr>
              <w:t>___</w:t>
            </w:r>
            <w:r w:rsidR="00C8728B" w:rsidRPr="00294D35">
              <w:rPr>
                <w:highlight w:val="yellow"/>
              </w:rPr>
              <w:t xml:space="preserve"> </w:t>
            </w:r>
            <w:r w:rsidR="00D6084C" w:rsidRPr="00294D35">
              <w:rPr>
                <w:highlight w:val="yellow"/>
              </w:rPr>
              <w:t xml:space="preserve">» </w:t>
            </w:r>
            <w:r w:rsidR="00285DAB">
              <w:rPr>
                <w:highlight w:val="yellow"/>
              </w:rPr>
              <w:t>____________</w:t>
            </w:r>
            <w:r w:rsidR="00986606" w:rsidRPr="00294D35">
              <w:rPr>
                <w:highlight w:val="yellow"/>
              </w:rPr>
              <w:t xml:space="preserve"> </w:t>
            </w:r>
            <w:r w:rsidR="007A75DE" w:rsidRPr="00294D35">
              <w:rPr>
                <w:highlight w:val="yellow"/>
              </w:rPr>
              <w:t xml:space="preserve"> 20</w:t>
            </w:r>
            <w:r w:rsidR="000736C1">
              <w:rPr>
                <w:highlight w:val="yellow"/>
                <w:lang w:val="en-US"/>
              </w:rPr>
              <w:t>21</w:t>
            </w:r>
            <w:r w:rsidR="007A75DE" w:rsidRPr="00294D35">
              <w:rPr>
                <w:highlight w:val="yellow"/>
              </w:rPr>
              <w:t>г.</w:t>
            </w:r>
            <w:r w:rsidR="00D6084C" w:rsidRPr="00294D35">
              <w:rPr>
                <w:highlight w:val="yellow"/>
              </w:rPr>
              <w:t xml:space="preserve"> </w:t>
            </w:r>
          </w:p>
        </w:tc>
      </w:tr>
      <w:tr w:rsidR="00315793" w:rsidRPr="007A75DE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315793" w:rsidRPr="00771840" w:rsidRDefault="00315793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315793" w:rsidRPr="00A55BC9" w:rsidRDefault="00315793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5793" w:rsidRDefault="00315793" w:rsidP="00CE2BEC">
            <w:pPr>
              <w:pStyle w:val="1CStyle0"/>
              <w:spacing w:after="0" w:line="240" w:lineRule="auto"/>
              <w:jc w:val="right"/>
            </w:pPr>
          </w:p>
        </w:tc>
        <w:tc>
          <w:tcPr>
            <w:tcW w:w="4080" w:type="dxa"/>
            <w:gridSpan w:val="3"/>
            <w:shd w:val="clear" w:color="FFFFFF" w:fill="auto"/>
            <w:vAlign w:val="bottom"/>
          </w:tcPr>
          <w:p w:rsidR="00315793" w:rsidRPr="007A75DE" w:rsidRDefault="00315793" w:rsidP="007A75DE">
            <w:pPr>
              <w:pStyle w:val="1CStyle2"/>
              <w:spacing w:after="0" w:line="240" w:lineRule="auto"/>
              <w:jc w:val="right"/>
            </w:pPr>
          </w:p>
        </w:tc>
      </w:tr>
      <w:tr w:rsidR="0048233B" w:rsidRPr="00771840" w:rsidTr="00A02F44">
        <w:trPr>
          <w:trHeight w:val="276"/>
        </w:trPr>
        <w:tc>
          <w:tcPr>
            <w:tcW w:w="10773" w:type="dxa"/>
            <w:gridSpan w:val="10"/>
            <w:shd w:val="clear" w:color="FFFFFF" w:fill="auto"/>
            <w:vAlign w:val="center"/>
          </w:tcPr>
          <w:p w:rsidR="0048233B" w:rsidRPr="00A55BC9" w:rsidRDefault="00315793" w:rsidP="009652BF">
            <w:pPr>
              <w:pStyle w:val="1CStyle5"/>
              <w:spacing w:after="0" w:line="240" w:lineRule="auto"/>
            </w:pPr>
            <w:proofErr w:type="gramStart"/>
            <w:r w:rsidRPr="00A55BC9">
              <w:t>ООО "</w:t>
            </w:r>
            <w:r w:rsidR="00285DAB">
              <w:t>_________</w:t>
            </w:r>
            <w:r w:rsidRPr="00A55BC9">
              <w:t>"</w:t>
            </w:r>
            <w:r w:rsidR="00D6084C" w:rsidRPr="00A55BC9">
              <w:t xml:space="preserve">, именуемое в дальнейшем «Исполнитель», в лице Генерального директора </w:t>
            </w:r>
            <w:r w:rsidR="00285DAB">
              <w:t>________</w:t>
            </w:r>
            <w:r w:rsidR="00D6084C" w:rsidRPr="00A55BC9">
              <w:t xml:space="preserve"> действующего на основании устава, с одной  стороны,  и  </w:t>
            </w:r>
            <w:r w:rsidR="00285DAB">
              <w:rPr>
                <w:highlight w:val="yellow"/>
              </w:rPr>
              <w:t>___________</w:t>
            </w:r>
            <w:r w:rsidR="00D6084C" w:rsidRPr="00A55BC9">
              <w:t>, именуемое в дальнейшем «Заказчик»,  в лице</w:t>
            </w:r>
            <w:r w:rsidR="009652BF" w:rsidRPr="00A55BC9">
              <w:t xml:space="preserve"> </w:t>
            </w:r>
            <w:r w:rsidR="00285DAB">
              <w:t>__________________</w:t>
            </w:r>
            <w:r w:rsidR="00986606" w:rsidRPr="00A55BC9">
              <w:t>.</w:t>
            </w:r>
            <w:r w:rsidR="00D6084C" w:rsidRPr="00A55BC9">
              <w:t>, действующего на основании устава с другой стороны, далее совместно именуемые «Стороны», заключили настоящий договор (далее по тексту - «Договор») о нижеследующем:</w:t>
            </w:r>
            <w:proofErr w:type="gramEnd"/>
          </w:p>
          <w:p w:rsidR="00CE2BEC" w:rsidRPr="00A55BC9" w:rsidRDefault="00CE2BEC" w:rsidP="009652BF">
            <w:pPr>
              <w:pStyle w:val="1CStyle5"/>
              <w:spacing w:after="0" w:line="240" w:lineRule="auto"/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обязуется оказать, а Заказчик обязуется  принять и оплатить услуги за работу спецтехники и транспорта (далее – Техника») на строительных объектах Заказчика.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подтверждает соответствие Техники техническим требованиям, предъявляемым к спецтехнике и транспорту в соответствии с их назначением.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гарантирует, что управление Техникой будет осуществляться квалифицированными водителями и машинистами, имеющими соответствующие удостоверения на право управления техникой соответствующего класса.</w:t>
            </w:r>
          </w:p>
          <w:p w:rsidR="007B1329" w:rsidRPr="00A55BC9" w:rsidRDefault="007B1329" w:rsidP="009652BF">
            <w:pPr>
              <w:pStyle w:val="1CStyle5"/>
              <w:spacing w:after="0" w:line="240" w:lineRule="auto"/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УСЛОВИЯ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Услуги оказываются Исполнителем на основании заявок Заказчика, направляемых в адрес Исполнителя с помощью средств факсимильной/электронной связи или устно посредством телефонной связи не 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чем за 18 часов до времени подачи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заявке указываются: продолжительность работы Техники, наименование груза,  который подлежит перемещению; дата, адрес и время подачи Техники; Фамилия Имя Отчество лица, ответственного за использование Техники на объекте со стороны Заказчика. Заявка принимается не менее чем на 7 часов работы + 1 час для подачи Техники, что составляет 8 часов или 1 рабочую смену.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Наименование вида (модели) Техники для включения в заявку на оказание услуг согласованы Сторонами в Перечне и </w:t>
            </w:r>
            <w:r w:rsidR="00D520C0" w:rsidRPr="00A55BC9">
              <w:rPr>
                <w:rFonts w:ascii="Times New Roman" w:hAnsi="Times New Roman"/>
                <w:sz w:val="24"/>
                <w:szCs w:val="24"/>
              </w:rPr>
              <w:t>тарифах</w:t>
            </w:r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на услуги Техники (Приложение № 1 к Договору).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вправе привлекать сторонние организации для выполнения заявок Заказчика, в том числе на перебазировку (доставку) Техники, неся за их действия всю полноту ответственности перед Заказчиком. Количество и тип автотранспорта, необходимого для перебазировки (доставки) Техники по принятой заявке, определяется Заказчиком по согласованию с Исполнителем.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и Заказчик в своей деятельности руководствуются: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а) при грузоперевозках;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Уставом автомобильного транспорта России;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перевозки грузов автомобильным транспортом;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Инструкцией о порядке расчетов за перевозки грузов автомобильным транспортом;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дорожного движения;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перевозки опасных грузов.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б) при оказании услуг грузоподъемными машинами и строительно-дорожными машинами: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СНИП-12-04-2002;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СНИП 12-03-2001 и т.п.;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устройства и безопасной эксплуатации грузоподъемных кранов (ПБ-10-382-00).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ОБЯЗАННОСТИ СТОРОН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обязуется: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Оказывать услуги по предоставлению Техники по заявкам Заказчика в полном объеме и в технически исправном состоянии с обслуживающим экипажем.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Обеспечивать надлежащую безаварийную работу Техники, руководствуясь техническими правилами; производить техническое обслуживание и необходимый ремонт Техники на основании согласованного графика технического обслуживания (ТО) и технического ремонта (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В случае поломки техники Исполнитель обязан незамедлительно устранить неисправности. При невозможности устранения неисправностей в течение суток, Исполнитель обязан по согласованию с Заказчиком поменять Технику 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равнозначную.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Самостоятельно нести расходы по оплате труда и страхованию экипажей, обслуживающих Технику (водителей, машинистов, механиков и прочего обслуживающего персонала).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течение срока действия настоящего Договора нести расходы по обеспечению Техники горюче-смазочными материалами. В случае необходимости организовывать доставку ГСМ от АЗС до места расположения Техники своими силами и за свой счет.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Заказчик обязуется: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производстве работ обеспечить соблюдение требований нормативных документов в соответствии с пунктом 2.5 настоящего Договора.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Нести материальную ответственность за сохранность в нерабочее время выделенной Техники, находящейся на строительных объектах. В случае расхищения, возгорания, разукомплектования, повреждения выделенной Техники по вине Заказчика, последний обязан возместить стоимость восстановительного ремонта, а также стоимость времени простоя Техники.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Нести материальную ответственность за нанесение материального ущербы Исполнителю при погрузочно-разгрузочных работах, а также при движении на погрузочно-разгрузочных пунктах по вине Заказчика. 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Незамедлительно сообщать Исполнителю 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всех несчастных случая, происшедших во время эксплуатации техники; принимать участие в их расследовании и учете в соответствии с «Положением об особенностях расследования несчастных случаев на производстве в отдельных отраслях и организациях»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Не производить перебазировку выделенной Техники на другие объекты без согласования с Исполнителем.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Содержать подъездные пути и погрузочно-разгрузочные площадки в исправном состоянии,  а также иметь устройства для освещения рабочих мест и подъездных путей к ним при работе в вечернее и ночное время.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Обеспечить на строительной площадке безопасные условия для работы Техники, исправную проверенную тару и грузозахватные приспособления, а также соблюдение требований по охране окружающей среды.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Обеспечить своевременное и надлежащее оформление в установленном порядке первичных документов с подтверждением объемов оказанных услуг, путем проставления отметок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установленные договором сроки производить оплату за оказанные услуги.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отказа от Техники известить Исполнителя с помощью средств факсимильной/электронной связи или устно посредством телефонной связи не менее чем за 12 часов до начала работы Техники-времени, которое было оговорено Сторонами при подаче Заказчиком заявки на оказание услуг.</w:t>
            </w:r>
          </w:p>
          <w:p w:rsidR="007B132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4A" w:rsidRDefault="00D1204A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4A" w:rsidRPr="00A55BC9" w:rsidRDefault="00D1204A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1A3CFE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</w:t>
            </w:r>
            <w:r w:rsidR="007B1329" w:rsidRPr="00A55BC9">
              <w:rPr>
                <w:rFonts w:ascii="Times New Roman" w:hAnsi="Times New Roman"/>
                <w:b/>
                <w:sz w:val="24"/>
                <w:szCs w:val="24"/>
              </w:rPr>
              <w:t xml:space="preserve"> СДАЧИ-ПРИЕМКИ УСЛУГ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После оказания услуг Исполнитель составляет и предоставляет Заказчику утвержденный со своей стороны  Акт сдачи-приемки оказанных услуг и счет-фактуру.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Заказчик в течение 3-х дней утверждает Акт сдачи-приемки оказанных услуг или направляет Исполнителю мотивированную претензию к качеству оказанных услуг с помощью средств факсимильной/электронной связи, почте России.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Содержание претензии Заказчика рассматривается Исполнителем в течение 3-х рабочих дней с момента ее получения.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признания Исполнителем претензии Заказчика обоснованной, Исполнитель в течение 3-х рабочих дней с момента признания претензии, возвращает Заказчику денежные средства, излишне полученные от Заказчика в рамках исполнения обязательств, предусмотренных настоящим договором.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признания Исполнителем претензии необоснованной, настоящий спор разрешается Сторонами в порядке, предусмотренном разделом 8 настоящего договора.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Если Исполнитель в течение срока, указанного в пункте 4.2. Договора, не получил от Заказчика утвержденный Акт сдачи-приемки оказанных услуг или претензию к качеству оказанных услуг, то все услуги, указанные в Акте, считаются оказанными надлежащим образом.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СТОИМОСТЬ УСЛУГ И ПОРЯДОК РАСЧЕТОВ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Стоимость услуг, оказанных Исполнителем, определяется на основании количества и тарифов выделенной Техники, указанных в Перечне и тарифах на услуги Техники (Приложение № 1 к Договору), а также фактически отработанного времени, подтвержденного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Рабочим временем у Заказчика считается период времени с момента прибытия Техники к Заказчику до момента убытия Техники от Заказчика.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Стоимость услуг на перебазировку (доставку) Техники к Заказчику определяется из расчета: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- при местонахождении объекта Заказчика в г. Москве и на расстоянии до 10 км от Московской кольцевой автомобильной дороги (далее МКАД) – 1 час </w:t>
            </w:r>
            <w:proofErr w:type="spellStart"/>
            <w:r w:rsidRPr="00A55BC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55BC9">
              <w:rPr>
                <w:rFonts w:ascii="Times New Roman" w:hAnsi="Times New Roman"/>
                <w:sz w:val="24"/>
                <w:szCs w:val="24"/>
              </w:rPr>
              <w:t>-времени;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- при местонахождении объекта Заказчика на расстоянии, более чем 10 км от МКАД оплата услуг за перебазировку (доставку) Техники производится дополнительно за каждый километр от МКАД в соответствии с тарифами, указанными в Приложении № 1 к Договору. 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При работе Техники на объекте  Заказчика более 7 часов каждый полный или неполный час оплачивается дополнительно, как 1 час </w:t>
            </w:r>
            <w:proofErr w:type="spellStart"/>
            <w:r w:rsidRPr="00A55BC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55BC9">
              <w:rPr>
                <w:rFonts w:ascii="Times New Roman" w:hAnsi="Times New Roman"/>
                <w:sz w:val="24"/>
                <w:szCs w:val="24"/>
              </w:rPr>
              <w:t>-времени.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При работе Техники на объекте Заказчика менее 7 часов оплата производится в объеме равном 7 часам </w:t>
            </w:r>
            <w:proofErr w:type="spellStart"/>
            <w:r w:rsidRPr="00A55BC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55BC9">
              <w:rPr>
                <w:rFonts w:ascii="Times New Roman" w:hAnsi="Times New Roman"/>
                <w:sz w:val="24"/>
                <w:szCs w:val="24"/>
              </w:rPr>
              <w:t>-времени.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Компенсация стоимости специальных разрешений на перевозку негабаритных грузов и перебазировку (доставку) крупногабаритной Техники производится Заказчиком дополнительно, по тарифам разрешительных органов ГИБДД, на основании дополнительного счета на оплату.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простое Техники по вине Заказчика, время простоя оплачивается в полном размере по тарифам, указанным в Приложении № 1 к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простое Техники по вине Исполнителя, оплата производится за фактически отработанное время, отмеченное Заказчиком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Оказание услуг по предоставлению каждой единицы Техники производится Исполнителем после внесения Заказчиком предоплаты (авансового платежа) из расчета времени работы Техники не менее 1 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машина-смены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по тарифам, указанным в Приложении № 1 к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Перечисление Заказчиком авансового платежа производится на расчетный счет Исполнителя, указанный в разделе 11 настоящего Договора, в день получения от Исполнителя (с помощью средств факсимильной/электронной связи) счета на оплату.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Датой оплаты Стороны считают дату списания денежных сре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>асчетного счета Заказчика.</w:t>
            </w:r>
          </w:p>
          <w:p w:rsidR="007B1329" w:rsidRPr="00A55BC9" w:rsidRDefault="007B1329" w:rsidP="009652BF">
            <w:pPr>
              <w:pStyle w:val="1CStyle5"/>
              <w:spacing w:after="0" w:line="240" w:lineRule="auto"/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ОТВЕТСТВЕННОСТЬ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(РФ).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перехода на оплату по факту оказанных услуг, не внесение Заказчиком платежей за услуги (полностью или частично) в течени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10 рабочих дней, начиная с даты выставления счета на уже оказанные услуги, начисляются пени в размере 0,3% от невыплаченной в срок суммы за каждый день просрочки.</w:t>
            </w:r>
            <w:r w:rsidR="007A2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DD" w:rsidRPr="007A2EDD">
              <w:rPr>
                <w:rFonts w:ascii="Times New Roman" w:hAnsi="Times New Roman"/>
                <w:sz w:val="24"/>
                <w:szCs w:val="24"/>
              </w:rPr>
              <w:t>Оплата пеней производится на основании письменного требования Исполнителя.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нарушении Заказчиком условий настоящего Договора Исполнитель имеет право приостановить предоставление услуг по данному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При отказе от заказа менее чем за 12 часов до времени, которое было оговорено Сторонами, Заказчик несет ответственность в размере 50% стоимость </w:t>
            </w:r>
            <w:proofErr w:type="spellStart"/>
            <w:r w:rsidRPr="00A55BC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55BC9">
              <w:rPr>
                <w:rFonts w:ascii="Times New Roman" w:hAnsi="Times New Roman"/>
                <w:sz w:val="24"/>
                <w:szCs w:val="24"/>
              </w:rPr>
              <w:t>-смены заказанной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При отказе от заказа менее чем за 4 часа до времени, которое было оговорено Сторонами, Заказчик несет ответственность в размере 100% стоимости </w:t>
            </w:r>
            <w:proofErr w:type="spellStart"/>
            <w:r w:rsidRPr="00A55BC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55BC9">
              <w:rPr>
                <w:rFonts w:ascii="Times New Roman" w:hAnsi="Times New Roman"/>
                <w:sz w:val="24"/>
                <w:szCs w:val="24"/>
              </w:rPr>
              <w:t>-смены заказанной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Уплата штрафных санкций не освобождает от исполнения Сторонами обязательств, принятых по Договору, или от устранения нарушений.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ОБСТОЯТЕЛЬСТВА НЕПРЕОДОЛИМОЙ СИЛЫ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Стороны освобождаются от ответственности за частичное или полное невыполнение обязательств по Договору, если это неисполнение явилось следствием непреодолимой силы, под которой понимаются  обстоятельства, возникшие после заключения Договора, в результате событий чрезвычайного характера, а именно: стихийных бедствий, военных конфликтов, закрытие дорог, изменения законодательства, а также постановлений и распоряжений органов власти и управления, забастовок и любых обстоятельств, которые Стороны не могли ни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предвидеть, ни предотвратить, но </w:t>
            </w:r>
            <w:proofErr w:type="gramStart"/>
            <w:r w:rsidRPr="00A55BC9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прямо или косвенно повлияли на выполнение обязательств по настоящему Договору.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РАЗРЕШЕНИЕ СПОРОВ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выполнении обязанностей по Договору Стороны руководствуются действующим законодательством РФ.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Все разногласия, которые могли возникнуть из Договора или в связи с ним, решаются путем переговоров между Сторонами.</w:t>
            </w:r>
          </w:p>
          <w:p w:rsidR="007B132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если  разногласия не могут быть решены путем переговоров, они подлежат разрешению в Арбитражном суде г. Москвы.</w:t>
            </w:r>
          </w:p>
          <w:p w:rsidR="00192723" w:rsidRPr="003B0591" w:rsidRDefault="00192723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91">
              <w:rPr>
                <w:rFonts w:ascii="Times New Roman" w:hAnsi="Times New Roman"/>
                <w:sz w:val="24"/>
                <w:szCs w:val="24"/>
              </w:rPr>
              <w:t>Спор передается на разрешение Арбитражного суда г. Москвы в течени</w:t>
            </w:r>
            <w:r w:rsidR="00CA363B" w:rsidRPr="003B05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591">
              <w:rPr>
                <w:rFonts w:ascii="Times New Roman" w:hAnsi="Times New Roman"/>
                <w:sz w:val="24"/>
                <w:szCs w:val="24"/>
              </w:rPr>
              <w:t xml:space="preserve"> 10 календарных дней со дня направления претензии (требования).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Договор вступает в силу с момента подписания его Сторонами и действует до «31» декабря 20</w:t>
            </w:r>
            <w:r w:rsidR="000736C1" w:rsidRPr="000736C1">
              <w:rPr>
                <w:rFonts w:ascii="Times New Roman" w:hAnsi="Times New Roman"/>
                <w:sz w:val="24"/>
                <w:szCs w:val="24"/>
              </w:rPr>
              <w:t>21</w:t>
            </w:r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года, а в части взаимозачетов и исполнения обязательств – до фактического исполнения.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Если ни одна из Сторон не заявит в письменной форме о желании расторгнуть Договор, действие Договора пролонгируется на каждый последующий год на тех же условиях.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Договор, может быть, расторгнут досрочно по соглашению Сторон, либо по истечении 10 рабочих дней с момента подачи одной из Сторон заявления о расторжении Договора при условии полного выполнения Сторонами своих обязательств по Договору.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ПРОЧИЕ УСЛОВИЯ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lastRenderedPageBreak/>
              <w:t>Во всем остальном, что не предусмотрено Договором, Стороны руководствуются законодательством Российской Федерации.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Любые изменения и дополнения к Договору являются его неотъемлемыми частями и действительны в том случае, если они совершены в письменной форме и подписаны представителями обеих Сторон.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spacing w:after="0" w:line="240" w:lineRule="auto"/>
              <w:ind w:left="360"/>
              <w:jc w:val="center"/>
            </w:pP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3"/>
              <w:spacing w:after="0" w:line="240" w:lineRule="auto"/>
            </w:pPr>
          </w:p>
        </w:tc>
      </w:tr>
      <w:tr w:rsidR="0048233B" w:rsidRPr="00771840" w:rsidTr="00A02F44">
        <w:tc>
          <w:tcPr>
            <w:tcW w:w="2835" w:type="dxa"/>
            <w:gridSpan w:val="3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6"/>
              <w:spacing w:after="0" w:line="240" w:lineRule="auto"/>
            </w:pPr>
            <w:r w:rsidRPr="00771840">
              <w:t>11.</w:t>
            </w:r>
          </w:p>
        </w:tc>
        <w:tc>
          <w:tcPr>
            <w:tcW w:w="7938" w:type="dxa"/>
            <w:gridSpan w:val="7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9"/>
              <w:spacing w:after="0" w:line="240" w:lineRule="auto"/>
              <w:jc w:val="left"/>
            </w:pPr>
            <w:r w:rsidRPr="00771840">
              <w:t>ЮРИДИЧЕСКИЕ АДРЕСА И РЕКВИЗИТЫ СТОРОН:</w:t>
            </w: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3"/>
              <w:spacing w:after="0" w:line="240" w:lineRule="auto"/>
            </w:pPr>
          </w:p>
        </w:tc>
      </w:tr>
      <w:tr w:rsidR="0048233B" w:rsidRPr="00771840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«Исполнитель»</w:t>
            </w:r>
          </w:p>
          <w:p w:rsidR="009206CB" w:rsidRPr="00771840" w:rsidRDefault="009206C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«Заказчик»</w:t>
            </w:r>
          </w:p>
          <w:p w:rsidR="009206CB" w:rsidRPr="00771840" w:rsidRDefault="009206CB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9206CB" w:rsidRPr="00771840" w:rsidTr="00A02F44">
        <w:tc>
          <w:tcPr>
            <w:tcW w:w="5748" w:type="dxa"/>
            <w:gridSpan w:val="6"/>
            <w:shd w:val="clear" w:color="FFFFFF" w:fill="auto"/>
          </w:tcPr>
          <w:p w:rsidR="009206CB" w:rsidRPr="00A55BC9" w:rsidRDefault="009206CB" w:rsidP="00285DAB">
            <w:pPr>
              <w:pStyle w:val="1CStyle15"/>
              <w:spacing w:after="0" w:line="240" w:lineRule="auto"/>
              <w:jc w:val="left"/>
            </w:pPr>
            <w:r w:rsidRPr="00A55BC9">
              <w:rPr>
                <w:sz w:val="22"/>
              </w:rPr>
              <w:t>ООО "</w:t>
            </w:r>
            <w:r w:rsidR="00580E5F" w:rsidRPr="00A55BC9">
              <w:rPr>
                <w:rFonts w:eastAsia="Calibri"/>
                <w:szCs w:val="24"/>
                <w:lang w:eastAsia="en-US"/>
              </w:rPr>
              <w:t xml:space="preserve"> </w:t>
            </w:r>
            <w:r w:rsidR="00285DAB">
              <w:rPr>
                <w:rFonts w:eastAsia="Calibri"/>
                <w:szCs w:val="24"/>
                <w:lang w:eastAsia="en-US"/>
              </w:rPr>
              <w:t>____________</w:t>
            </w:r>
            <w:r w:rsidR="00580E5F" w:rsidRPr="00A55BC9">
              <w:rPr>
                <w:sz w:val="22"/>
              </w:rPr>
              <w:t xml:space="preserve"> </w:t>
            </w:r>
            <w:r w:rsidRPr="00A55BC9">
              <w:rPr>
                <w:sz w:val="22"/>
              </w:rPr>
              <w:t>"</w:t>
            </w:r>
          </w:p>
        </w:tc>
        <w:tc>
          <w:tcPr>
            <w:tcW w:w="5025" w:type="dxa"/>
            <w:gridSpan w:val="4"/>
            <w:shd w:val="clear" w:color="FFFFFF" w:fill="auto"/>
          </w:tcPr>
          <w:p w:rsidR="009206CB" w:rsidRPr="00294D35" w:rsidRDefault="00285DAB" w:rsidP="009206CB">
            <w:pPr>
              <w:pStyle w:val="1CStyle15"/>
              <w:spacing w:after="0" w:line="240" w:lineRule="auto"/>
              <w:jc w:val="left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_____________</w:t>
            </w:r>
          </w:p>
          <w:p w:rsidR="009206CB" w:rsidRPr="00294D35" w:rsidRDefault="009206CB" w:rsidP="009206CB">
            <w:pPr>
              <w:pStyle w:val="1CStyle13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9206CB" w:rsidRPr="00771840" w:rsidTr="00A02F44">
        <w:tc>
          <w:tcPr>
            <w:tcW w:w="5748" w:type="dxa"/>
            <w:gridSpan w:val="6"/>
            <w:shd w:val="clear" w:color="FFFFFF" w:fill="auto"/>
          </w:tcPr>
          <w:p w:rsidR="009206CB" w:rsidRPr="00A55BC9" w:rsidRDefault="009206CB" w:rsidP="00A97B97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</w:tcPr>
          <w:p w:rsidR="00B27662" w:rsidRPr="00294D35" w:rsidRDefault="00B27662" w:rsidP="00285DAB">
            <w:pPr>
              <w:pStyle w:val="1CStyle15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48233B" w:rsidRPr="00771840" w:rsidTr="00A02F44">
        <w:tc>
          <w:tcPr>
            <w:tcW w:w="5748" w:type="dxa"/>
            <w:gridSpan w:val="6"/>
            <w:shd w:val="clear" w:color="FFFFFF" w:fill="auto"/>
          </w:tcPr>
          <w:p w:rsidR="0048233B" w:rsidRPr="00A55BC9" w:rsidRDefault="00D6084C" w:rsidP="009206CB">
            <w:pPr>
              <w:pStyle w:val="1CStyle0"/>
              <w:spacing w:after="0" w:line="240" w:lineRule="auto"/>
              <w:jc w:val="left"/>
            </w:pPr>
            <w:r w:rsidRPr="00A55BC9">
              <w:t>Генеральный директор</w:t>
            </w:r>
          </w:p>
        </w:tc>
        <w:tc>
          <w:tcPr>
            <w:tcW w:w="5025" w:type="dxa"/>
            <w:gridSpan w:val="4"/>
            <w:shd w:val="clear" w:color="FFFFFF" w:fill="auto"/>
          </w:tcPr>
          <w:p w:rsidR="0048233B" w:rsidRPr="00294D35" w:rsidRDefault="00285DAB" w:rsidP="009206CB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_____________________</w:t>
            </w: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4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48233B" w:rsidRPr="00771840" w:rsidTr="00A02F44">
        <w:tc>
          <w:tcPr>
            <w:tcW w:w="4764" w:type="dxa"/>
            <w:gridSpan w:val="5"/>
            <w:shd w:val="clear" w:color="FFFFFF" w:fill="auto"/>
            <w:vAlign w:val="bottom"/>
          </w:tcPr>
          <w:p w:rsidR="0048233B" w:rsidRPr="00A55BC9" w:rsidRDefault="00D6084C" w:rsidP="00285DAB">
            <w:pPr>
              <w:pStyle w:val="1CStyle0"/>
              <w:spacing w:after="0" w:line="240" w:lineRule="auto"/>
              <w:jc w:val="left"/>
            </w:pPr>
            <w:r w:rsidRPr="00A55BC9">
              <w:t>________________/</w:t>
            </w:r>
            <w:r w:rsidR="009206CB" w:rsidRPr="00A55BC9">
              <w:rPr>
                <w:sz w:val="22"/>
              </w:rPr>
              <w:t xml:space="preserve"> </w:t>
            </w:r>
            <w:r w:rsidR="00285DAB">
              <w:rPr>
                <w:rFonts w:eastAsia="Calibri"/>
                <w:szCs w:val="24"/>
                <w:lang w:eastAsia="en-US"/>
              </w:rPr>
              <w:t>____________/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Pr="00294D35" w:rsidRDefault="00D6084C" w:rsidP="00285DAB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 w:rsidRPr="00294D35">
              <w:rPr>
                <w:highlight w:val="yellow"/>
              </w:rPr>
              <w:t>________________/</w:t>
            </w:r>
            <w:r w:rsidR="00986606" w:rsidRPr="00294D35">
              <w:rPr>
                <w:highlight w:val="yellow"/>
              </w:rPr>
              <w:t xml:space="preserve"> </w:t>
            </w:r>
            <w:r w:rsidR="00285DAB">
              <w:rPr>
                <w:highlight w:val="yellow"/>
              </w:rPr>
              <w:t>_____________</w:t>
            </w:r>
            <w:r w:rsidR="009206CB" w:rsidRPr="00294D35">
              <w:rPr>
                <w:highlight w:val="yellow"/>
              </w:rPr>
              <w:t>/</w:t>
            </w: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Default="0048233B" w:rsidP="00771840">
            <w:pPr>
              <w:pStyle w:val="1CStyle15"/>
              <w:spacing w:after="0" w:line="240" w:lineRule="auto"/>
              <w:jc w:val="left"/>
            </w:pPr>
          </w:p>
          <w:p w:rsidR="008413F8" w:rsidRPr="00771840" w:rsidRDefault="008413F8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9206CB" w:rsidRDefault="0048233B" w:rsidP="00771840">
            <w:pPr>
              <w:pStyle w:val="1CStyle2"/>
              <w:spacing w:after="0" w:line="240" w:lineRule="auto"/>
              <w:jc w:val="left"/>
            </w:pPr>
          </w:p>
          <w:p w:rsidR="003F57C8" w:rsidRPr="009206CB" w:rsidRDefault="003F57C8" w:rsidP="005C65AC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3043" w:type="dxa"/>
            <w:gridSpan w:val="2"/>
            <w:shd w:val="clear" w:color="FFFFFF" w:fill="auto"/>
            <w:vAlign w:val="bottom"/>
          </w:tcPr>
          <w:p w:rsidR="0060705F" w:rsidRDefault="0060705F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Pr="00771840" w:rsidRDefault="007B1329" w:rsidP="00771840">
            <w:pPr>
              <w:pStyle w:val="1CStyle3"/>
              <w:spacing w:after="0" w:line="240" w:lineRule="auto"/>
              <w:jc w:val="left"/>
            </w:pP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3F57C8">
            <w:pPr>
              <w:pStyle w:val="1CStyle0"/>
              <w:spacing w:after="0" w:line="240" w:lineRule="auto"/>
              <w:jc w:val="right"/>
            </w:pPr>
          </w:p>
        </w:tc>
        <w:tc>
          <w:tcPr>
            <w:tcW w:w="4080" w:type="dxa"/>
            <w:gridSpan w:val="3"/>
            <w:shd w:val="clear" w:color="FFFFFF" w:fill="auto"/>
            <w:vAlign w:val="bottom"/>
          </w:tcPr>
          <w:p w:rsidR="003F57C8" w:rsidRPr="003F57C8" w:rsidRDefault="003F57C8" w:rsidP="00C729CC">
            <w:pPr>
              <w:pStyle w:val="1CStyle2"/>
              <w:spacing w:after="0" w:line="240" w:lineRule="auto"/>
              <w:jc w:val="right"/>
            </w:pPr>
            <w:r w:rsidRPr="00771840">
              <w:t>Приложение №1</w:t>
            </w:r>
          </w:p>
          <w:p w:rsidR="0048233B" w:rsidRPr="00771840" w:rsidRDefault="00D6084C" w:rsidP="003F57C8">
            <w:pPr>
              <w:pStyle w:val="1CStyle2"/>
              <w:spacing w:after="0" w:line="240" w:lineRule="auto"/>
              <w:jc w:val="right"/>
            </w:pPr>
            <w:r w:rsidRPr="00771840">
              <w:t>к договору оказания услуг</w:t>
            </w:r>
          </w:p>
        </w:tc>
      </w:tr>
      <w:tr w:rsidR="0048233B" w:rsidRPr="00BE4205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Pr="00BE4205" w:rsidRDefault="00D6084C" w:rsidP="000736C1">
            <w:pPr>
              <w:pStyle w:val="1CStyle0"/>
              <w:spacing w:after="0" w:line="240" w:lineRule="auto"/>
              <w:jc w:val="right"/>
              <w:rPr>
                <w:highlight w:val="yellow"/>
              </w:rPr>
            </w:pPr>
            <w:r w:rsidRPr="00BE4205">
              <w:rPr>
                <w:highlight w:val="yellow"/>
              </w:rPr>
              <w:t>№</w:t>
            </w:r>
            <w:r w:rsidR="005C65AC" w:rsidRPr="00BE4205">
              <w:rPr>
                <w:highlight w:val="yellow"/>
              </w:rPr>
              <w:t xml:space="preserve"> </w:t>
            </w:r>
            <w:r w:rsidR="0060705F" w:rsidRPr="00BE4205">
              <w:rPr>
                <w:highlight w:val="yellow"/>
              </w:rPr>
              <w:t xml:space="preserve"> </w:t>
            </w:r>
            <w:r w:rsidR="00285DAB">
              <w:rPr>
                <w:highlight w:val="yellow"/>
              </w:rPr>
              <w:t>__</w:t>
            </w:r>
            <w:r w:rsidRPr="00BE4205">
              <w:rPr>
                <w:highlight w:val="yellow"/>
              </w:rPr>
              <w:t>/</w:t>
            </w:r>
            <w:r w:rsidR="00285DAB">
              <w:rPr>
                <w:highlight w:val="yellow"/>
              </w:rPr>
              <w:t>___</w:t>
            </w:r>
            <w:r w:rsidRPr="00BE4205">
              <w:rPr>
                <w:highlight w:val="yellow"/>
              </w:rPr>
              <w:t>/</w:t>
            </w:r>
            <w:r w:rsidR="000736C1">
              <w:rPr>
                <w:highlight w:val="yellow"/>
                <w:lang w:val="en-US"/>
              </w:rPr>
              <w:t>21</w:t>
            </w:r>
            <w:r w:rsidRPr="00BE4205">
              <w:rPr>
                <w:highlight w:val="yellow"/>
              </w:rPr>
              <w:t xml:space="preserve"> от «</w:t>
            </w:r>
            <w:r w:rsidR="00285DAB">
              <w:rPr>
                <w:highlight w:val="yellow"/>
              </w:rPr>
              <w:t>____</w:t>
            </w:r>
            <w:r w:rsidR="0060705F" w:rsidRPr="00BE4205">
              <w:rPr>
                <w:highlight w:val="yellow"/>
              </w:rPr>
              <w:t xml:space="preserve"> </w:t>
            </w:r>
            <w:r w:rsidR="00BE4205" w:rsidRPr="00BE4205">
              <w:rPr>
                <w:highlight w:val="yellow"/>
              </w:rPr>
              <w:t xml:space="preserve">» </w:t>
            </w:r>
            <w:r w:rsidR="00285DAB">
              <w:rPr>
                <w:highlight w:val="yellow"/>
              </w:rPr>
              <w:t>______</w:t>
            </w:r>
            <w:r w:rsidRPr="00BE4205">
              <w:rPr>
                <w:highlight w:val="yellow"/>
              </w:rPr>
              <w:t xml:space="preserve"> 20</w:t>
            </w:r>
            <w:r w:rsidR="000736C1">
              <w:rPr>
                <w:highlight w:val="yellow"/>
                <w:lang w:val="en-US"/>
              </w:rPr>
              <w:t>21</w:t>
            </w:r>
            <w:r w:rsidRPr="00BE4205">
              <w:rPr>
                <w:highlight w:val="yellow"/>
              </w:rPr>
              <w:t xml:space="preserve"> г.</w:t>
            </w:r>
          </w:p>
        </w:tc>
      </w:tr>
      <w:tr w:rsidR="0048233B" w:rsidRPr="00771840" w:rsidTr="00285DAB">
        <w:trPr>
          <w:trHeight w:val="313"/>
        </w:trPr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D1204A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D1204A" w:rsidRPr="00771840" w:rsidRDefault="00D1204A" w:rsidP="00D1204A">
            <w:pPr>
              <w:pStyle w:val="1CStyle9"/>
              <w:spacing w:after="0" w:line="240" w:lineRule="auto"/>
            </w:pPr>
            <w:r w:rsidRPr="00771840">
              <w:t>ПЕРЕЧЕНЬ И ТАРИФЫ НА УСЛУГИ  ТЕХНИКИ</w:t>
            </w:r>
          </w:p>
        </w:tc>
      </w:tr>
      <w:tr w:rsidR="00D1204A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D1204A" w:rsidRPr="00771840" w:rsidRDefault="00D1204A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14т, длина стрелы 14м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23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23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250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736C1" w:rsidP="00771840">
            <w:pPr>
              <w:pStyle w:val="1CStyle23"/>
              <w:spacing w:after="0" w:line="240" w:lineRule="auto"/>
              <w:jc w:val="left"/>
            </w:pPr>
            <w:r>
              <w:rPr>
                <w:lang w:val="en-US"/>
              </w:rPr>
              <w:t>10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16т, длина стрелы 18м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23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23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500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23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2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25т, длина стрелы 21.7м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23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23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875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23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5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23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4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25т,  длина стрелы 28м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736C1" w:rsidP="0027745C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2000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6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5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25т,  длина стрелы 28м +9 м. гусек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2500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20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6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32т,  длина стрелы 30.5м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975FD4" w:rsidP="000736C1">
            <w:pPr>
              <w:pStyle w:val="1CStyle0"/>
              <w:spacing w:after="0" w:line="240" w:lineRule="auto"/>
              <w:jc w:val="left"/>
            </w:pPr>
            <w:r>
              <w:t>25</w:t>
            </w:r>
            <w:r w:rsidR="000736C1">
              <w:rPr>
                <w:lang w:val="en-US"/>
              </w:rPr>
              <w:t>0</w:t>
            </w:r>
            <w:r>
              <w:t>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736C1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20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4000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7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32т,  длина стрелы 30.5м+9м гусёк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3125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BD0068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BD0068">
              <w:t>5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4000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8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B257FE">
            <w:pPr>
              <w:pStyle w:val="1CStyle0"/>
              <w:spacing w:after="0" w:line="240" w:lineRule="auto"/>
              <w:jc w:val="left"/>
            </w:pPr>
            <w:r w:rsidRPr="00771840">
              <w:t xml:space="preserve">Автокран грузоподъемностью </w:t>
            </w:r>
            <w:r>
              <w:t>40</w:t>
            </w:r>
            <w:r w:rsidRPr="00771840">
              <w:t>т</w:t>
            </w:r>
            <w:r>
              <w:t>.</w:t>
            </w:r>
            <w:r w:rsidRPr="00771840">
              <w:t xml:space="preserve">,  длина стрелы </w:t>
            </w:r>
            <w:r>
              <w:t>32м.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100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3000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326500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3125</w:t>
            </w:r>
            <w:r w:rsidR="00B257FE">
              <w:t xml:space="preserve">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326500">
            <w:pPr>
              <w:pStyle w:val="1CStyle0"/>
              <w:spacing w:after="0" w:line="240" w:lineRule="auto"/>
              <w:jc w:val="left"/>
            </w:pPr>
            <w:r>
              <w:t>2</w:t>
            </w:r>
            <w:r w:rsidR="00326500">
              <w:rPr>
                <w:lang w:val="en-US"/>
              </w:rPr>
              <w:t>5</w:t>
            </w:r>
            <w:r>
              <w:t>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2000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4000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351401" w:rsidP="00771840">
            <w:pPr>
              <w:pStyle w:val="1CStyle0"/>
              <w:spacing w:after="0" w:line="240" w:lineRule="auto"/>
              <w:jc w:val="left"/>
            </w:pPr>
            <w:r>
              <w:t>9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Автокран грузоподъемностью </w:t>
            </w:r>
            <w:r>
              <w:t>40</w:t>
            </w:r>
            <w:r w:rsidRPr="00771840">
              <w:t>т</w:t>
            </w:r>
            <w:r>
              <w:t>.</w:t>
            </w:r>
            <w:r w:rsidRPr="00771840">
              <w:t xml:space="preserve">,  длина стрелы </w:t>
            </w:r>
            <w:r>
              <w:t>32м.</w:t>
            </w:r>
            <w:r w:rsidRPr="00771840">
              <w:t xml:space="preserve"> +9м гусёк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100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3000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326500" w:rsidP="00BD0068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4125</w:t>
            </w:r>
            <w:r w:rsidR="00B257FE">
              <w:t xml:space="preserve">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D0068" w:rsidP="00326500">
            <w:pPr>
              <w:pStyle w:val="1CStyle0"/>
              <w:spacing w:after="0" w:line="240" w:lineRule="auto"/>
              <w:jc w:val="left"/>
            </w:pPr>
            <w:r>
              <w:t>3</w:t>
            </w:r>
            <w:r w:rsidR="00326500">
              <w:rPr>
                <w:lang w:val="en-US"/>
              </w:rPr>
              <w:t>3</w:t>
            </w:r>
            <w:r w:rsidR="00B257FE">
              <w:t>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2000 руб.</w:t>
            </w:r>
          </w:p>
        </w:tc>
      </w:tr>
      <w:tr w:rsidR="00B257FE" w:rsidRPr="00771840" w:rsidTr="00D1204A">
        <w:tc>
          <w:tcPr>
            <w:tcW w:w="945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B257FE" w:rsidRPr="00771840" w:rsidRDefault="00B257FE" w:rsidP="00A87135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B257FE" w:rsidRPr="00771840" w:rsidRDefault="00B257FE" w:rsidP="00771840">
            <w:pPr>
              <w:pStyle w:val="1CStyle0"/>
              <w:spacing w:after="0" w:line="240" w:lineRule="auto"/>
              <w:jc w:val="left"/>
            </w:pPr>
            <w:r>
              <w:t>4000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B257FE" w:rsidP="00351401">
            <w:pPr>
              <w:pStyle w:val="1CStyle0"/>
              <w:spacing w:after="0" w:line="240" w:lineRule="auto"/>
              <w:jc w:val="left"/>
            </w:pPr>
            <w:r>
              <w:t>1</w:t>
            </w:r>
            <w:r w:rsidR="00351401">
              <w:t>0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50т,  длина стрелы 34.5м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C61423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</w:t>
            </w:r>
            <w:r w:rsidR="00BD0068">
              <w:t>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50422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3750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3</w:t>
            </w:r>
            <w:r w:rsidR="00050422">
              <w:rPr>
                <w:lang w:val="en-US"/>
              </w:rPr>
              <w:t>0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B257FE" w:rsidP="00351401">
            <w:pPr>
              <w:pStyle w:val="1CStyle0"/>
              <w:spacing w:after="0" w:line="240" w:lineRule="auto"/>
              <w:jc w:val="left"/>
            </w:pPr>
            <w:r>
              <w:t>1</w:t>
            </w:r>
            <w:r w:rsidR="00351401">
              <w:t>1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C61423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50т,  длина стрелы 34.5м</w:t>
            </w:r>
            <w:r w:rsidR="00C61423" w:rsidRPr="00C61423">
              <w:t xml:space="preserve"> </w:t>
            </w:r>
            <w:r w:rsidRPr="00771840">
              <w:t>+</w:t>
            </w:r>
            <w:r w:rsidR="00C61423" w:rsidRPr="00C61423">
              <w:t xml:space="preserve"> </w:t>
            </w:r>
            <w:r w:rsidRPr="00771840">
              <w:t>доп</w:t>
            </w:r>
            <w:r w:rsidR="00C61423">
              <w:t>олнительный</w:t>
            </w:r>
            <w:r w:rsidRPr="00771840">
              <w:t xml:space="preserve"> противовес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C61423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</w:t>
            </w:r>
            <w:r w:rsidR="00BD0068">
              <w:t>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4</w:t>
            </w:r>
            <w:r w:rsidR="00050422">
              <w:rPr>
                <w:lang w:val="en-US"/>
              </w:rPr>
              <w:t>500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3</w:t>
            </w:r>
            <w:r w:rsidR="00050422">
              <w:rPr>
                <w:lang w:val="en-US"/>
              </w:rPr>
              <w:t>6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351401">
              <w:t>2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50т, длина стрелы 34.5м+15м гусёк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C61423" w:rsidP="00771840">
            <w:pPr>
              <w:pStyle w:val="1CStyle0"/>
              <w:spacing w:after="0" w:line="240" w:lineRule="auto"/>
              <w:jc w:val="left"/>
            </w:pPr>
            <w:r>
              <w:t>2</w:t>
            </w:r>
            <w:r w:rsidR="00BD0068">
              <w:t>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5</w:t>
            </w:r>
            <w:r w:rsidR="00050422">
              <w:rPr>
                <w:lang w:val="en-US"/>
              </w:rPr>
              <w:t>000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4</w:t>
            </w:r>
            <w:r w:rsidR="00050422">
              <w:rPr>
                <w:lang w:val="en-US"/>
              </w:rPr>
              <w:t>0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351401">
              <w:t>3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грузоподъёмностью 60т, длина стрелы 42м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300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5</w:t>
            </w:r>
            <w:r w:rsidR="00050422">
              <w:rPr>
                <w:lang w:val="en-US"/>
              </w:rPr>
              <w:t>000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4</w:t>
            </w:r>
            <w:r w:rsidR="00050422">
              <w:rPr>
                <w:lang w:val="en-US"/>
              </w:rPr>
              <w:t>0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351401">
              <w:t>4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C61423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грузоподъёмностью 60т, длина стрелы 42м +</w:t>
            </w:r>
            <w:r w:rsidR="00C61423">
              <w:t xml:space="preserve"> </w:t>
            </w:r>
            <w:r w:rsidRPr="00771840">
              <w:t>доп</w:t>
            </w:r>
            <w:r w:rsidR="00C61423">
              <w:t>олнительный</w:t>
            </w:r>
            <w:r w:rsidRPr="00771840">
              <w:t xml:space="preserve"> противовес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300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50422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5750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4</w:t>
            </w:r>
            <w:r w:rsidR="00050422">
              <w:rPr>
                <w:lang w:val="en-US"/>
              </w:rPr>
              <w:t>6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351401">
              <w:t>5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Автокран грузоподъемностью 60 т,  длина стрелы 42 м. + 15м. гусёк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0068" w:rsidP="00771840">
            <w:pPr>
              <w:pStyle w:val="1CStyle0"/>
              <w:spacing w:after="0" w:line="240" w:lineRule="auto"/>
              <w:jc w:val="left"/>
            </w:pPr>
            <w:r>
              <w:t>300</w:t>
            </w:r>
            <w:r w:rsidR="00D6084C" w:rsidRPr="00771840">
              <w:t xml:space="preserve">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5000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6</w:t>
            </w:r>
            <w:r w:rsidR="00FA78D8">
              <w:rPr>
                <w:lang w:val="en-US"/>
              </w:rPr>
              <w:t>25</w:t>
            </w:r>
            <w:r w:rsidR="00050422">
              <w:rPr>
                <w:lang w:val="en-US"/>
              </w:rPr>
              <w:t>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50422">
            <w:pPr>
              <w:pStyle w:val="1CStyle0"/>
              <w:spacing w:after="0" w:line="240" w:lineRule="auto"/>
              <w:jc w:val="left"/>
            </w:pPr>
            <w:r w:rsidRPr="00771840">
              <w:t>5</w:t>
            </w:r>
            <w:r w:rsidR="00050422">
              <w:rPr>
                <w:lang w:val="en-US"/>
              </w:rPr>
              <w:t>0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3000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6000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C27031">
              <w:t>1</w:t>
            </w:r>
            <w:r w:rsidR="00351401">
              <w:t>6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Кран-манипулятор (</w:t>
            </w:r>
            <w:proofErr w:type="spellStart"/>
            <w:r w:rsidRPr="00771840">
              <w:t>Автоманипуляторы</w:t>
            </w:r>
            <w:proofErr w:type="spellEnd"/>
            <w:r w:rsidRPr="00771840">
              <w:t>) 6т</w:t>
            </w:r>
            <w:r w:rsidR="00C27031">
              <w:t>., длина стрелы 7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625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3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D6084C" w:rsidP="00351401">
            <w:pPr>
              <w:pStyle w:val="1CStyle0"/>
              <w:spacing w:after="0" w:line="240" w:lineRule="auto"/>
              <w:jc w:val="left"/>
            </w:pPr>
            <w:r w:rsidRPr="00D2138A">
              <w:t>1</w:t>
            </w:r>
            <w:r w:rsidR="00351401">
              <w:t>7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C27031">
            <w:pPr>
              <w:pStyle w:val="1CStyle0"/>
              <w:spacing w:after="0" w:line="240" w:lineRule="auto"/>
              <w:jc w:val="left"/>
            </w:pPr>
            <w:r w:rsidRPr="00771840">
              <w:t>Кран-манипулятор (</w:t>
            </w:r>
            <w:proofErr w:type="spellStart"/>
            <w:r w:rsidRPr="00771840">
              <w:t>Автоманипуляторы</w:t>
            </w:r>
            <w:proofErr w:type="spellEnd"/>
            <w:r w:rsidRPr="00771840">
              <w:t>) 7т</w:t>
            </w:r>
            <w:r w:rsidR="00C27031">
              <w:t>., длина стрелы 22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875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5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AB3FA1" w:rsidRPr="00771840" w:rsidTr="00D1204A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351401">
            <w:pPr>
              <w:pStyle w:val="1CStyle0"/>
              <w:spacing w:after="0" w:line="240" w:lineRule="auto"/>
              <w:jc w:val="left"/>
            </w:pPr>
            <w:r>
              <w:t>1</w:t>
            </w:r>
            <w:r w:rsidR="00351401">
              <w:t>8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D2138A">
            <w:pPr>
              <w:pStyle w:val="1CStyle3"/>
              <w:spacing w:after="0" w:line="240" w:lineRule="auto"/>
              <w:jc w:val="left"/>
            </w:pPr>
            <w:r w:rsidRPr="00771840">
              <w:t>Кран-манипулятор (</w:t>
            </w:r>
            <w:proofErr w:type="spellStart"/>
            <w:r w:rsidRPr="00771840">
              <w:t>Автоманипуляторы</w:t>
            </w:r>
            <w:proofErr w:type="spellEnd"/>
            <w:r w:rsidRPr="00771840">
              <w:t xml:space="preserve">) </w:t>
            </w:r>
            <w:r>
              <w:t>8</w:t>
            </w:r>
            <w:r w:rsidRPr="00771840">
              <w:t>т</w:t>
            </w:r>
            <w:r>
              <w:t>., длина стрелы 13 м.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28635B" w:rsidP="00C83879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2138A" w:rsidRPr="00771840">
              <w:t>0 руб.</w:t>
            </w:r>
            <w:r w:rsidR="00D2138A">
              <w:t xml:space="preserve"> </w:t>
            </w:r>
            <w:r w:rsidR="00FA678D">
              <w:t>в обе стороны</w:t>
            </w: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875</w:t>
            </w:r>
            <w:r w:rsidRPr="00771840">
              <w:t xml:space="preserve"> руб.</w:t>
            </w: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</w:t>
            </w:r>
            <w:r w:rsidRPr="00771840">
              <w:t>000 руб.</w:t>
            </w: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C83879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Default="00AB3FA1" w:rsidP="000736C1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</w:p>
          <w:p w:rsidR="00AB3FA1" w:rsidRPr="00AB3FA1" w:rsidRDefault="00AB3FA1" w:rsidP="00AB3FA1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AB3FA1">
            <w:pPr>
              <w:pStyle w:val="1CStyle3"/>
              <w:spacing w:after="0" w:line="240" w:lineRule="auto"/>
              <w:jc w:val="left"/>
            </w:pPr>
            <w:r w:rsidRPr="00771840">
              <w:t>Кран-манипулятор</w:t>
            </w:r>
            <w:r w:rsidRPr="00AB3FA1">
              <w:t xml:space="preserve"> </w:t>
            </w:r>
            <w:r w:rsidRPr="00771840">
              <w:t xml:space="preserve"> (</w:t>
            </w:r>
            <w:proofErr w:type="spellStart"/>
            <w:r w:rsidRPr="00771840">
              <w:t>Автоманипуляторы</w:t>
            </w:r>
            <w:proofErr w:type="spellEnd"/>
            <w:r w:rsidRPr="00771840">
              <w:t xml:space="preserve">) </w:t>
            </w:r>
            <w:r w:rsidRPr="00AB3FA1">
              <w:t>7</w:t>
            </w:r>
            <w:r w:rsidRPr="00771840">
              <w:t>т</w:t>
            </w:r>
            <w:r>
              <w:t>., длина стрелы 1</w:t>
            </w:r>
            <w:r w:rsidRPr="00AB3FA1">
              <w:t>9</w:t>
            </w:r>
            <w:r>
              <w:t xml:space="preserve"> м.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4"/>
              <w:spacing w:after="0" w:line="240" w:lineRule="auto"/>
              <w:jc w:val="left"/>
            </w:pP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28635B" w:rsidP="000736C1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AB3FA1" w:rsidRPr="00771840">
              <w:t>0 руб.</w:t>
            </w:r>
            <w:r w:rsidR="00AB3FA1">
              <w:t xml:space="preserve"> </w:t>
            </w:r>
            <w:r w:rsidR="00FA678D">
              <w:t>в обе стороны</w:t>
            </w: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875</w:t>
            </w:r>
            <w:r w:rsidRPr="00771840">
              <w:t xml:space="preserve"> руб.</w:t>
            </w: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5</w:t>
            </w:r>
            <w:r w:rsidRPr="00771840">
              <w:t>000 руб.</w:t>
            </w: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AB3FA1" w:rsidRPr="00771840" w:rsidTr="000736C1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0736C1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AB3FA1" w:rsidRPr="00771840" w:rsidTr="00D1204A">
        <w:tc>
          <w:tcPr>
            <w:tcW w:w="945" w:type="dxa"/>
            <w:shd w:val="clear" w:color="FFFFFF" w:fill="auto"/>
            <w:vAlign w:val="bottom"/>
          </w:tcPr>
          <w:p w:rsidR="00AB3FA1" w:rsidRPr="00771840" w:rsidRDefault="00AB3FA1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AB3FA1" w:rsidRPr="00771840" w:rsidRDefault="00AB3FA1" w:rsidP="00C83879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AB3FA1" w:rsidRPr="00771840" w:rsidRDefault="00AB3FA1" w:rsidP="00C83879">
            <w:pPr>
              <w:pStyle w:val="1CStyle0"/>
              <w:spacing w:after="0" w:line="240" w:lineRule="auto"/>
              <w:jc w:val="left"/>
            </w:pPr>
          </w:p>
        </w:tc>
      </w:tr>
      <w:tr w:rsidR="00D2138A" w:rsidRPr="00771840" w:rsidTr="00D1204A">
        <w:tc>
          <w:tcPr>
            <w:tcW w:w="945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D2138A" w:rsidRPr="00771840" w:rsidRDefault="00D2138A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4D6679" w:rsidP="00771840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Экскаватор-погрузчик (ковш 0.35 куб. м.)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875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5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2138A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t>2</w:t>
            </w:r>
            <w:r w:rsidR="004D6679">
              <w:rPr>
                <w:lang w:val="en-US"/>
              </w:rPr>
              <w:t>1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Экскаватор-погрузчик (ковш 0.35 куб. м.) с </w:t>
            </w:r>
            <w:proofErr w:type="spellStart"/>
            <w:r w:rsidRPr="00771840">
              <w:t>гидромолотом</w:t>
            </w:r>
            <w:proofErr w:type="spellEnd"/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0736C1" w:rsidP="00CF3F96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2000</w:t>
            </w:r>
            <w:proofErr w:type="spellStart"/>
            <w:r w:rsidR="00D6084C" w:rsidRPr="00771840">
              <w:t>руб</w:t>
            </w:r>
            <w:proofErr w:type="spellEnd"/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0736C1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0736C1">
              <w:rPr>
                <w:lang w:val="en-US"/>
              </w:rPr>
              <w:t>6</w:t>
            </w:r>
            <w:r w:rsidRPr="00771840">
              <w:t>000руб.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2138A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t>2</w:t>
            </w:r>
            <w:r w:rsidR="004D6679">
              <w:rPr>
                <w:lang w:val="en-US"/>
              </w:rPr>
              <w:t>2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proofErr w:type="gramStart"/>
            <w:r w:rsidRPr="00771840">
              <w:t>Экскаватор-полноповоротный</w:t>
            </w:r>
            <w:proofErr w:type="gramEnd"/>
            <w:r w:rsidRPr="00771840">
              <w:t xml:space="preserve"> колесный (ковш 1 куб. м.)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договорная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3C3B" w:rsidP="008B78CC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</w:t>
            </w:r>
            <w:r w:rsidR="008B78CC">
              <w:rPr>
                <w:lang w:val="en-US"/>
              </w:rPr>
              <w:t>25</w:t>
            </w:r>
            <w:r>
              <w:rPr>
                <w:lang w:val="en-US"/>
              </w:rPr>
              <w:t>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8</w:t>
            </w:r>
            <w:r w:rsidRPr="00771840">
              <w:t>000 руб.</w:t>
            </w:r>
          </w:p>
        </w:tc>
      </w:tr>
      <w:tr w:rsidR="00F52A2C" w:rsidRPr="00771840" w:rsidTr="00D1204A">
        <w:trPr>
          <w:gridAfter w:val="9"/>
          <w:wAfter w:w="9828" w:type="dxa"/>
        </w:trPr>
        <w:tc>
          <w:tcPr>
            <w:tcW w:w="945" w:type="dxa"/>
            <w:shd w:val="clear" w:color="FFFFFF" w:fill="auto"/>
            <w:vAlign w:val="bottom"/>
          </w:tcPr>
          <w:p w:rsidR="00F52A2C" w:rsidRPr="00771840" w:rsidRDefault="00F52A2C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3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proofErr w:type="gramStart"/>
            <w:r w:rsidRPr="00771840">
              <w:t>Экскаватор-полноповоротный</w:t>
            </w:r>
            <w:proofErr w:type="gramEnd"/>
            <w:r w:rsidRPr="00771840">
              <w:t xml:space="preserve"> колесный (ковш 1 куб. м.) с </w:t>
            </w:r>
            <w:proofErr w:type="spellStart"/>
            <w:r w:rsidRPr="00771840">
              <w:t>гидромолотом</w:t>
            </w:r>
            <w:proofErr w:type="spellEnd"/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договорная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8B78CC">
              <w:rPr>
                <w:lang w:val="en-US"/>
              </w:rPr>
              <w:t>50</w:t>
            </w:r>
            <w:r w:rsidRPr="00771840">
              <w:t>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BD3C3B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20</w:t>
            </w:r>
            <w:r w:rsidR="00D6084C" w:rsidRPr="00771840">
              <w:t>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4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proofErr w:type="gramStart"/>
            <w:r w:rsidRPr="00771840">
              <w:t>Экскаватор-полноповоротный</w:t>
            </w:r>
            <w:proofErr w:type="gramEnd"/>
            <w:r w:rsidRPr="00771840">
              <w:t xml:space="preserve"> гусеничный (ковш 1,5  куб. м.)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договорная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8B78CC">
              <w:rPr>
                <w:lang w:val="en-US"/>
              </w:rPr>
              <w:t>500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BD3C3B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20</w:t>
            </w:r>
            <w:r w:rsidR="00D6084C" w:rsidRPr="00771840">
              <w:t>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5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proofErr w:type="gramStart"/>
            <w:r w:rsidRPr="00771840">
              <w:t>Экскаватор-полноповоротный</w:t>
            </w:r>
            <w:proofErr w:type="gramEnd"/>
            <w:r w:rsidRPr="00771840">
              <w:t xml:space="preserve"> гусеничный (ковш 1,5  куб. м.) с </w:t>
            </w:r>
            <w:proofErr w:type="spellStart"/>
            <w:r w:rsidRPr="00771840">
              <w:t>гидромолотом</w:t>
            </w:r>
            <w:proofErr w:type="spellEnd"/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договорная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8B78CC">
              <w:rPr>
                <w:lang w:val="en-US"/>
              </w:rPr>
              <w:t>75</w:t>
            </w:r>
            <w:r w:rsidR="00BD3C3B">
              <w:rPr>
                <w:lang w:val="en-US"/>
              </w:rPr>
              <w:t>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BD3C3B" w:rsidP="008B78CC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</w:t>
            </w:r>
            <w:r w:rsidR="008B78CC">
              <w:rPr>
                <w:lang w:val="en-US"/>
              </w:rPr>
              <w:t>2</w:t>
            </w:r>
            <w:r w:rsidR="00D6084C" w:rsidRPr="00771840">
              <w:t>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6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Бортовой длинномер (борт 6 м.)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CF3F96" w:rsidRDefault="0028635B" w:rsidP="00CF3F96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CF3F96">
              <w:t xml:space="preserve"> в обе</w:t>
            </w:r>
          </w:p>
          <w:p w:rsidR="0048233B" w:rsidRPr="00771840" w:rsidRDefault="005458C4" w:rsidP="00CF3F96">
            <w:pPr>
              <w:pStyle w:val="1CStyle0"/>
              <w:spacing w:after="0" w:line="240" w:lineRule="auto"/>
              <w:jc w:val="left"/>
            </w:pPr>
            <w:r>
              <w:t>сторон</w:t>
            </w:r>
            <w:r w:rsidR="00CF3F96">
              <w:t>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250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10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7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C61423">
            <w:pPr>
              <w:pStyle w:val="1CStyle0"/>
              <w:spacing w:after="0" w:line="240" w:lineRule="auto"/>
              <w:jc w:val="left"/>
            </w:pPr>
            <w:r w:rsidRPr="00771840">
              <w:t>Бортовой длинномер борт 12 м.</w:t>
            </w:r>
            <w:r w:rsidR="00C61423">
              <w:t xml:space="preserve"> – 13,5 м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CF3F96" w:rsidRDefault="0028635B" w:rsidP="00CF3F96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</w:t>
            </w:r>
            <w:r w:rsidR="00CF3F96">
              <w:t>обе</w:t>
            </w:r>
          </w:p>
          <w:p w:rsidR="0048233B" w:rsidRPr="00771840" w:rsidRDefault="00CF3F96" w:rsidP="00CF3F96">
            <w:pPr>
              <w:pStyle w:val="1CStyle0"/>
              <w:spacing w:after="0" w:line="240" w:lineRule="auto"/>
              <w:jc w:val="left"/>
            </w:pPr>
            <w:r>
              <w:t>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275C9" w:rsidP="008B78CC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1</w:t>
            </w:r>
            <w:r w:rsidR="008B78CC">
              <w:rPr>
                <w:lang w:val="en-US"/>
              </w:rPr>
              <w:t>625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3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8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18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250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10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2</w:t>
            </w:r>
            <w:r w:rsidR="004D6679">
              <w:rPr>
                <w:lang w:val="en-US"/>
              </w:rPr>
              <w:t>9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22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C6CE0" w:rsidP="008B78CC">
            <w:pPr>
              <w:pStyle w:val="1CStyle0"/>
              <w:spacing w:after="0" w:line="240" w:lineRule="auto"/>
              <w:jc w:val="left"/>
            </w:pPr>
            <w:r>
              <w:t>1</w:t>
            </w:r>
            <w:r w:rsidR="008B78CC">
              <w:rPr>
                <w:lang w:val="en-US"/>
              </w:rPr>
              <w:t>500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C6CE0" w:rsidP="008B78CC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1</w:t>
            </w:r>
            <w:r w:rsidR="008B78CC">
              <w:rPr>
                <w:lang w:val="en-US"/>
              </w:rPr>
              <w:t>2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4D6679" w:rsidP="00771840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28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750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4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2138A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t>3</w:t>
            </w:r>
            <w:r w:rsidR="004D6679">
              <w:rPr>
                <w:lang w:val="en-US"/>
              </w:rPr>
              <w:t>1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30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1750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14000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2138A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>
              <w:t>3</w:t>
            </w:r>
            <w:r w:rsidR="004D6679">
              <w:rPr>
                <w:lang w:val="en-US"/>
              </w:rPr>
              <w:t>2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32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8B78CC">
              <w:rPr>
                <w:lang w:val="en-US"/>
              </w:rPr>
              <w:t>250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8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3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Автовышка с длиной стрелы 40 м.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3</w:t>
            </w:r>
            <w:r w:rsidR="008B78CC">
              <w:rPr>
                <w:lang w:val="en-US"/>
              </w:rPr>
              <w:t>125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2</w:t>
            </w:r>
            <w:r w:rsidR="008B78CC">
              <w:rPr>
                <w:lang w:val="en-US"/>
              </w:rPr>
              <w:t>5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4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Низкорамный полуприцеп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 руб.</w:t>
            </w:r>
            <w:r w:rsidR="005458C4">
              <w:t xml:space="preserve"> 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2250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8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5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Самосвал 10 куб.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FA678D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в </w:t>
            </w:r>
            <w:r w:rsidR="00FA678D">
              <w:t>обе</w:t>
            </w:r>
            <w:r w:rsidR="005458C4">
              <w:t xml:space="preserve"> сторон</w:t>
            </w:r>
            <w:r w:rsidR="00FA678D">
              <w:t>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53CA4" w:rsidP="008B78CC">
            <w:pPr>
              <w:pStyle w:val="1CStyle0"/>
              <w:spacing w:after="0" w:line="240" w:lineRule="auto"/>
              <w:jc w:val="left"/>
            </w:pPr>
            <w:r>
              <w:t>1</w:t>
            </w:r>
            <w:r w:rsidR="008B78CC">
              <w:rPr>
                <w:lang w:val="en-US"/>
              </w:rPr>
              <w:t>375</w:t>
            </w:r>
            <w:r w:rsidR="00D6084C"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8B78CC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11</w:t>
            </w:r>
            <w:r w:rsidR="00D6084C"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6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Самосвал 16 куб.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500</w:t>
            </w:r>
            <w:r w:rsidRPr="00771840">
              <w:t xml:space="preserve">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2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4D6679" w:rsidRDefault="00D6084C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7</w:t>
            </w: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Самосвал 20 куб.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28635B" w:rsidP="00771840">
            <w:pPr>
              <w:pStyle w:val="1CStyle0"/>
              <w:spacing w:after="0" w:line="240" w:lineRule="auto"/>
              <w:jc w:val="left"/>
            </w:pPr>
            <w:r>
              <w:rPr>
                <w:lang w:val="en-US"/>
              </w:rPr>
              <w:t>8</w:t>
            </w:r>
            <w:r w:rsidR="00D6084C" w:rsidRPr="00771840">
              <w:t>0 руб.</w:t>
            </w:r>
            <w:r w:rsidR="005458C4">
              <w:t xml:space="preserve"> </w:t>
            </w:r>
            <w:r w:rsidR="00FA678D">
              <w:t>в обе стороны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750</w:t>
            </w:r>
            <w:r w:rsidRPr="00771840">
              <w:t xml:space="preserve"> руб.</w:t>
            </w:r>
          </w:p>
        </w:tc>
      </w:tr>
      <w:tr w:rsidR="00F769F8" w:rsidRPr="00771840" w:rsidTr="00D1204A">
        <w:tc>
          <w:tcPr>
            <w:tcW w:w="945" w:type="dxa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24"/>
              <w:spacing w:after="0" w:line="240" w:lineRule="auto"/>
              <w:jc w:val="left"/>
            </w:pPr>
            <w:r w:rsidRPr="00771840">
              <w:t xml:space="preserve">Стоимость 1-й </w:t>
            </w:r>
            <w:proofErr w:type="spellStart"/>
            <w:r w:rsidRPr="00771840">
              <w:t>машино</w:t>
            </w:r>
            <w:proofErr w:type="spellEnd"/>
            <w:r w:rsidRPr="00771840"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F769F8" w:rsidRPr="00771840" w:rsidRDefault="00F769F8" w:rsidP="008B78CC">
            <w:pPr>
              <w:pStyle w:val="1CStyle0"/>
              <w:spacing w:after="0" w:line="240" w:lineRule="auto"/>
              <w:jc w:val="left"/>
            </w:pPr>
            <w:r w:rsidRPr="00771840">
              <w:t>1</w:t>
            </w:r>
            <w:r w:rsidR="008B78CC">
              <w:rPr>
                <w:lang w:val="en-US"/>
              </w:rPr>
              <w:t>4</w:t>
            </w:r>
            <w:r w:rsidRPr="00771840">
              <w:t>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 xml:space="preserve">Стоимость 1-го заезда в пределы 3-го транспортного кольца </w:t>
            </w:r>
            <w:proofErr w:type="spellStart"/>
            <w:r w:rsidRPr="00771840">
              <w:t>г</w:t>
            </w:r>
            <w:proofErr w:type="gramStart"/>
            <w:r w:rsidRPr="00771840">
              <w:t>.М</w:t>
            </w:r>
            <w:proofErr w:type="gramEnd"/>
            <w:r w:rsidRPr="00771840"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1000 руб.</w:t>
            </w: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F769F8" w:rsidRPr="00771840" w:rsidTr="00D1204A">
        <w:tc>
          <w:tcPr>
            <w:tcW w:w="945" w:type="dxa"/>
            <w:shd w:val="clear" w:color="FFFFFF" w:fill="auto"/>
            <w:vAlign w:val="bottom"/>
          </w:tcPr>
          <w:p w:rsidR="00F769F8" w:rsidRPr="004D6679" w:rsidRDefault="00F769F8" w:rsidP="004D6679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  <w:r w:rsidRPr="00771840">
              <w:t>3</w:t>
            </w:r>
            <w:r w:rsidR="004D6679">
              <w:rPr>
                <w:lang w:val="en-US"/>
              </w:rPr>
              <w:t>8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0"/>
              <w:spacing w:after="0" w:line="240" w:lineRule="auto"/>
              <w:jc w:val="left"/>
            </w:pPr>
            <w:r w:rsidRPr="00771840">
              <w:t>Осмотр объекта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  <w:r>
              <w:t>договорная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F83F79" w:rsidRPr="00771840" w:rsidTr="00D1204A">
        <w:tc>
          <w:tcPr>
            <w:tcW w:w="945" w:type="dxa"/>
            <w:shd w:val="clear" w:color="FFFFFF" w:fill="auto"/>
          </w:tcPr>
          <w:p w:rsidR="00F83F79" w:rsidRPr="004D6679" w:rsidRDefault="00F83F79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771840">
              <w:rPr>
                <w:szCs w:val="24"/>
              </w:rPr>
              <w:t>3</w:t>
            </w:r>
            <w:r w:rsidR="004D6679">
              <w:rPr>
                <w:szCs w:val="24"/>
                <w:lang w:val="en-US"/>
              </w:rPr>
              <w:t>9</w:t>
            </w:r>
          </w:p>
        </w:tc>
        <w:tc>
          <w:tcPr>
            <w:tcW w:w="9828" w:type="dxa"/>
            <w:gridSpan w:val="9"/>
            <w:shd w:val="clear" w:color="FFFFFF" w:fill="auto"/>
          </w:tcPr>
          <w:p w:rsidR="00F83F79" w:rsidRPr="00771840" w:rsidRDefault="00F83F79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Компрессоры </w:t>
            </w:r>
          </w:p>
        </w:tc>
      </w:tr>
      <w:tr w:rsidR="00F83F79" w:rsidRPr="00771840" w:rsidTr="00D1204A">
        <w:tc>
          <w:tcPr>
            <w:tcW w:w="945" w:type="dxa"/>
            <w:shd w:val="clear" w:color="FFFFFF" w:fill="auto"/>
          </w:tcPr>
          <w:p w:rsidR="00F83F79" w:rsidRPr="00771840" w:rsidRDefault="00F83F79" w:rsidP="00351401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F83F79" w:rsidRDefault="00F83F79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Компрессор    (2 молотка)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F83F79" w:rsidRDefault="008B78C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F83F79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771840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Компрессор    (3 молотка)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D6084C" w:rsidRPr="00771840" w:rsidRDefault="008B78C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D6084C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771840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Компрессор    (4 молотка)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D6084C" w:rsidRPr="00771840" w:rsidRDefault="008B78C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="00D6084C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771840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 xml:space="preserve">Компрессор    (1 </w:t>
            </w:r>
            <w:proofErr w:type="spellStart"/>
            <w:r w:rsidRPr="00771840">
              <w:rPr>
                <w:rFonts w:ascii="Times New Roman" w:hAnsi="Times New Roman"/>
                <w:sz w:val="24"/>
                <w:szCs w:val="24"/>
              </w:rPr>
              <w:t>бетонолом</w:t>
            </w:r>
            <w:proofErr w:type="spellEnd"/>
            <w:r w:rsidRPr="00771840">
              <w:rPr>
                <w:rFonts w:ascii="Times New Roman" w:hAnsi="Times New Roman"/>
                <w:sz w:val="24"/>
                <w:szCs w:val="24"/>
              </w:rPr>
              <w:t xml:space="preserve"> +1 молоток)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D6084C" w:rsidRPr="00771840" w:rsidRDefault="008B78C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CC72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6084C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771840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 xml:space="preserve">Компрессор    (1 </w:t>
            </w:r>
            <w:proofErr w:type="spellStart"/>
            <w:r w:rsidRPr="00771840">
              <w:rPr>
                <w:rFonts w:ascii="Times New Roman" w:hAnsi="Times New Roman"/>
                <w:sz w:val="24"/>
                <w:szCs w:val="24"/>
              </w:rPr>
              <w:t>бетонолом</w:t>
            </w:r>
            <w:proofErr w:type="spellEnd"/>
            <w:r w:rsidRPr="00771840">
              <w:rPr>
                <w:rFonts w:ascii="Times New Roman" w:hAnsi="Times New Roman"/>
                <w:sz w:val="24"/>
                <w:szCs w:val="24"/>
              </w:rPr>
              <w:t xml:space="preserve"> +2 молотка)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D6084C" w:rsidRPr="00771840" w:rsidRDefault="00CC7258" w:rsidP="008B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8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6084C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771840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 xml:space="preserve">Компрессор    (1 </w:t>
            </w:r>
            <w:proofErr w:type="spellStart"/>
            <w:r w:rsidRPr="00771840">
              <w:rPr>
                <w:rFonts w:ascii="Times New Roman" w:hAnsi="Times New Roman"/>
                <w:sz w:val="24"/>
                <w:szCs w:val="24"/>
              </w:rPr>
              <w:t>бетонолом</w:t>
            </w:r>
            <w:proofErr w:type="spellEnd"/>
            <w:r w:rsidRPr="00771840">
              <w:rPr>
                <w:rFonts w:ascii="Times New Roman" w:hAnsi="Times New Roman"/>
                <w:sz w:val="24"/>
                <w:szCs w:val="24"/>
              </w:rPr>
              <w:t xml:space="preserve"> +3 молотка)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D6084C" w:rsidRPr="00771840" w:rsidRDefault="00CC7258" w:rsidP="008B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8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6084C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53CA4" w:rsidRPr="00771840" w:rsidTr="00D1204A">
        <w:tc>
          <w:tcPr>
            <w:tcW w:w="945" w:type="dxa"/>
            <w:shd w:val="clear" w:color="FFFFFF" w:fill="auto"/>
            <w:vAlign w:val="bottom"/>
          </w:tcPr>
          <w:p w:rsidR="00253CA4" w:rsidRPr="00253CA4" w:rsidRDefault="00253CA4" w:rsidP="00771840">
            <w:pPr>
              <w:pStyle w:val="1CStyle0"/>
              <w:spacing w:after="0" w:line="240" w:lineRule="auto"/>
              <w:jc w:val="left"/>
              <w:rPr>
                <w:szCs w:val="24"/>
                <w:highlight w:val="yellow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253CA4" w:rsidRPr="00402C95" w:rsidRDefault="00253CA4" w:rsidP="00253CA4">
            <w:pPr>
              <w:pStyle w:val="1CStyle1"/>
              <w:spacing w:after="0" w:line="240" w:lineRule="auto"/>
              <w:jc w:val="left"/>
            </w:pPr>
            <w:r w:rsidRPr="00402C95">
              <w:t xml:space="preserve">Компрессор    (2 </w:t>
            </w:r>
            <w:proofErr w:type="spellStart"/>
            <w:r w:rsidRPr="00402C95">
              <w:t>бетонолома</w:t>
            </w:r>
            <w:proofErr w:type="spellEnd"/>
            <w:r w:rsidRPr="00402C95">
              <w:t>)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253CA4" w:rsidRPr="00402C95" w:rsidRDefault="00CC7258" w:rsidP="008B78CC">
            <w:pPr>
              <w:pStyle w:val="1CStyle1"/>
              <w:spacing w:after="0" w:line="240" w:lineRule="auto"/>
              <w:jc w:val="left"/>
            </w:pPr>
            <w:r>
              <w:rPr>
                <w:lang w:val="en-US"/>
              </w:rPr>
              <w:t>1</w:t>
            </w:r>
            <w:r w:rsidR="008B78CC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="00253CA4" w:rsidRPr="00402C95">
              <w:t>00 руб.</w:t>
            </w:r>
          </w:p>
        </w:tc>
      </w:tr>
      <w:tr w:rsidR="00253CA4" w:rsidRPr="00771840" w:rsidTr="00D1204A">
        <w:tc>
          <w:tcPr>
            <w:tcW w:w="945" w:type="dxa"/>
            <w:shd w:val="clear" w:color="FFFFFF" w:fill="auto"/>
            <w:vAlign w:val="bottom"/>
          </w:tcPr>
          <w:p w:rsidR="00253CA4" w:rsidRPr="00253CA4" w:rsidRDefault="00253CA4" w:rsidP="00771840">
            <w:pPr>
              <w:pStyle w:val="1CStyle0"/>
              <w:spacing w:after="0" w:line="240" w:lineRule="auto"/>
              <w:jc w:val="left"/>
              <w:rPr>
                <w:szCs w:val="24"/>
                <w:highlight w:val="yellow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253CA4" w:rsidRPr="00402C95" w:rsidRDefault="00253CA4" w:rsidP="00253CA4">
            <w:pPr>
              <w:pStyle w:val="1CStyle1"/>
              <w:spacing w:after="0" w:line="240" w:lineRule="auto"/>
              <w:jc w:val="left"/>
            </w:pPr>
            <w:r w:rsidRPr="00402C95">
              <w:t xml:space="preserve">Компрессор    (2 </w:t>
            </w:r>
            <w:proofErr w:type="spellStart"/>
            <w:r w:rsidRPr="00402C95">
              <w:t>бетонолома</w:t>
            </w:r>
            <w:proofErr w:type="spellEnd"/>
            <w:r w:rsidRPr="00402C95">
              <w:t xml:space="preserve"> +1 молоток)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253CA4" w:rsidRPr="00402C95" w:rsidRDefault="00CC7258" w:rsidP="008B78CC">
            <w:pPr>
              <w:pStyle w:val="1CStyle1"/>
              <w:spacing w:after="0" w:line="240" w:lineRule="auto"/>
              <w:jc w:val="left"/>
            </w:pPr>
            <w:r>
              <w:rPr>
                <w:lang w:val="en-US"/>
              </w:rPr>
              <w:t>1</w:t>
            </w:r>
            <w:r w:rsidR="008B78CC">
              <w:rPr>
                <w:lang w:val="en-US"/>
              </w:rPr>
              <w:t>30</w:t>
            </w:r>
            <w:r w:rsidR="00253CA4" w:rsidRPr="00402C95">
              <w:t>00 руб.</w:t>
            </w:r>
          </w:p>
        </w:tc>
      </w:tr>
      <w:tr w:rsidR="00253CA4" w:rsidRPr="00771840" w:rsidTr="00D1204A">
        <w:tc>
          <w:tcPr>
            <w:tcW w:w="945" w:type="dxa"/>
            <w:shd w:val="clear" w:color="FFFFFF" w:fill="auto"/>
            <w:vAlign w:val="bottom"/>
          </w:tcPr>
          <w:p w:rsidR="00253CA4" w:rsidRPr="00253CA4" w:rsidRDefault="00253CA4" w:rsidP="00771840">
            <w:pPr>
              <w:pStyle w:val="1CStyle0"/>
              <w:spacing w:after="0" w:line="240" w:lineRule="auto"/>
              <w:jc w:val="left"/>
              <w:rPr>
                <w:szCs w:val="24"/>
                <w:highlight w:val="yellow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253CA4" w:rsidRPr="00402C95" w:rsidRDefault="00253CA4" w:rsidP="00253CA4">
            <w:pPr>
              <w:pStyle w:val="1CStyle1"/>
              <w:spacing w:after="0" w:line="240" w:lineRule="auto"/>
              <w:jc w:val="left"/>
            </w:pPr>
            <w:r w:rsidRPr="00402C95">
              <w:t xml:space="preserve">Компрессор    (2 </w:t>
            </w:r>
            <w:proofErr w:type="spellStart"/>
            <w:r w:rsidRPr="00402C95">
              <w:t>бетонолома</w:t>
            </w:r>
            <w:proofErr w:type="spellEnd"/>
            <w:r w:rsidRPr="00402C95">
              <w:t xml:space="preserve"> +2 молотка)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253CA4" w:rsidRPr="00402C95" w:rsidRDefault="00CC7258" w:rsidP="008B78CC">
            <w:pPr>
              <w:pStyle w:val="1CStyle1"/>
              <w:spacing w:after="0" w:line="240" w:lineRule="auto"/>
              <w:jc w:val="left"/>
            </w:pPr>
            <w:r>
              <w:rPr>
                <w:lang w:val="en-US"/>
              </w:rPr>
              <w:t>1</w:t>
            </w:r>
            <w:r w:rsidR="008B78CC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  <w:r w:rsidR="00253CA4" w:rsidRPr="00402C95"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253CA4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  <w:highlight w:val="yellow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D6084C" w:rsidRPr="00253CA4" w:rsidRDefault="00D6084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A4">
              <w:rPr>
                <w:rFonts w:ascii="Times New Roman" w:hAnsi="Times New Roman"/>
                <w:sz w:val="24"/>
                <w:szCs w:val="24"/>
              </w:rPr>
              <w:t>Компрессор    (продувка)</w:t>
            </w:r>
          </w:p>
        </w:tc>
        <w:tc>
          <w:tcPr>
            <w:tcW w:w="2263" w:type="dxa"/>
            <w:shd w:val="clear" w:color="FFFFFF" w:fill="auto"/>
            <w:vAlign w:val="center"/>
          </w:tcPr>
          <w:p w:rsidR="00253CA4" w:rsidRPr="00253CA4" w:rsidRDefault="008B78CC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C725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084C" w:rsidRPr="00253CA4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D6084C" w:rsidRPr="00771840" w:rsidTr="00D1204A">
        <w:tc>
          <w:tcPr>
            <w:tcW w:w="945" w:type="dxa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D6084C" w:rsidRPr="00771840" w:rsidRDefault="00D6084C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D6084C" w:rsidRPr="00771840" w:rsidRDefault="0028635B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 w:rsidR="00D6084C" w:rsidRPr="00771840">
              <w:rPr>
                <w:szCs w:val="24"/>
              </w:rPr>
              <w:t>0 руб.</w:t>
            </w:r>
            <w:r w:rsidR="005458C4">
              <w:rPr>
                <w:szCs w:val="24"/>
              </w:rPr>
              <w:t xml:space="preserve"> </w:t>
            </w:r>
            <w:r w:rsidR="00FA678D">
              <w:t>в обе стороны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4D6679" w:rsidRDefault="004D6679" w:rsidP="00771840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C61423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24</w:t>
            </w:r>
            <w:r w:rsidR="00C61423">
              <w:rPr>
                <w:szCs w:val="24"/>
              </w:rPr>
              <w:t xml:space="preserve"> </w:t>
            </w:r>
            <w:r w:rsidRPr="00771840">
              <w:rPr>
                <w:szCs w:val="24"/>
              </w:rPr>
              <w:t>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28635B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 w:rsidR="00500C3D" w:rsidRPr="00771840">
              <w:rPr>
                <w:szCs w:val="24"/>
              </w:rPr>
              <w:t>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458C4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00C3D" w:rsidRPr="00771840">
              <w:rPr>
                <w:szCs w:val="24"/>
              </w:rPr>
              <w:t>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1950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15 600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1-го заезда в пределы 3-го транспортного кольца </w:t>
            </w:r>
            <w:proofErr w:type="spellStart"/>
            <w:r w:rsidRPr="00771840">
              <w:rPr>
                <w:szCs w:val="24"/>
              </w:rPr>
              <w:t>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Default="00F769F8" w:rsidP="00771840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</w:p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4D6679" w:rsidRDefault="00D2138A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1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  32М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28635B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bookmarkStart w:id="0" w:name="_GoBack"/>
            <w:bookmarkEnd w:id="0"/>
            <w:r w:rsidR="00500C3D" w:rsidRPr="00771840">
              <w:rPr>
                <w:szCs w:val="24"/>
              </w:rPr>
              <w:t>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458C4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00C3D" w:rsidRPr="00771840">
              <w:rPr>
                <w:szCs w:val="24"/>
              </w:rPr>
              <w:t>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2500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1-го заезда в пределы 3-го транспортного кольца </w:t>
            </w:r>
            <w:proofErr w:type="spellStart"/>
            <w:r w:rsidRPr="00771840">
              <w:rPr>
                <w:szCs w:val="24"/>
              </w:rPr>
              <w:t>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  <w:proofErr w:type="spellEnd"/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4D6679" w:rsidRDefault="00D2138A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2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  36М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253CA4" w:rsidP="00253CA4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 w:rsidR="00500C3D" w:rsidRPr="00771840">
              <w:rPr>
                <w:szCs w:val="24"/>
              </w:rPr>
              <w:t xml:space="preserve">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616FE1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 w:rsidR="00500C3D" w:rsidRPr="00771840">
              <w:rPr>
                <w:szCs w:val="24"/>
              </w:rPr>
              <w:t>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2750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22000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3-го транспортного кольца 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4D6679" w:rsidRDefault="00D2138A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3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  42М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616FE1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 w:rsidR="00500C3D" w:rsidRPr="00771840">
              <w:rPr>
                <w:szCs w:val="24"/>
              </w:rPr>
              <w:t>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3750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30000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3-го транспортного кольца 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4D6679" w:rsidRDefault="00D2138A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4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  46М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100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4000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32</w:t>
            </w:r>
            <w:r w:rsidR="00500C3D" w:rsidRPr="00771840">
              <w:rPr>
                <w:szCs w:val="24"/>
              </w:rPr>
              <w:t>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3-го транспортного кольца 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500C3D" w:rsidRPr="00771840" w:rsidTr="00D1204A">
        <w:tc>
          <w:tcPr>
            <w:tcW w:w="945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500C3D" w:rsidRPr="00771840" w:rsidRDefault="00500C3D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4D6679" w:rsidRDefault="00D2138A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5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Автобетононасос   52М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6D5352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71840" w:rsidRPr="00771840">
              <w:rPr>
                <w:szCs w:val="24"/>
              </w:rPr>
              <w:t>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6D5352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6FE1">
              <w:rPr>
                <w:szCs w:val="24"/>
                <w:lang w:val="en-US"/>
              </w:rPr>
              <w:t>0</w:t>
            </w:r>
            <w:r w:rsidR="00771840" w:rsidRPr="00771840">
              <w:rPr>
                <w:szCs w:val="24"/>
              </w:rPr>
              <w:t>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5000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40000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3-го транспортного кольца 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2000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3000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4D6679" w:rsidRDefault="00771840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771840"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6</w:t>
            </w: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771840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Автобетононасос   5</w:t>
            </w:r>
            <w:r>
              <w:rPr>
                <w:szCs w:val="24"/>
                <w:lang w:val="en-US"/>
              </w:rPr>
              <w:t>6</w:t>
            </w:r>
            <w:r w:rsidR="00771840" w:rsidRPr="00771840">
              <w:rPr>
                <w:szCs w:val="24"/>
              </w:rPr>
              <w:t>М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1км за МКАД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100 руб.</w:t>
            </w: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1-й перебазировки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2000 руб.</w:t>
            </w: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машино-часа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5250 руб.</w:t>
            </w: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 xml:space="preserve">Стоимость 1-й </w:t>
            </w:r>
            <w:proofErr w:type="spellStart"/>
            <w:r w:rsidRPr="00771840">
              <w:rPr>
                <w:szCs w:val="24"/>
              </w:rPr>
              <w:t>машино</w:t>
            </w:r>
            <w:proofErr w:type="spellEnd"/>
            <w:r w:rsidRPr="00771840">
              <w:rPr>
                <w:szCs w:val="24"/>
              </w:rPr>
              <w:t>-смены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42000 руб.</w:t>
            </w: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3-го транспортного кольца г</w:t>
            </w:r>
            <w:proofErr w:type="gramStart"/>
            <w:r w:rsidRPr="00771840">
              <w:rPr>
                <w:szCs w:val="24"/>
              </w:rPr>
              <w:t>.М</w:t>
            </w:r>
            <w:proofErr w:type="gramEnd"/>
            <w:r w:rsidRPr="00771840">
              <w:rPr>
                <w:szCs w:val="24"/>
              </w:rPr>
              <w:t>осквы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2000 руб.</w:t>
            </w:r>
          </w:p>
        </w:tc>
      </w:tr>
      <w:tr w:rsidR="00616FE1" w:rsidRPr="00771840" w:rsidTr="00D1204A">
        <w:tc>
          <w:tcPr>
            <w:tcW w:w="945" w:type="dxa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  <w:vAlign w:val="bottom"/>
          </w:tcPr>
          <w:p w:rsidR="00616FE1" w:rsidRPr="00771840" w:rsidRDefault="00616FE1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  <w:r w:rsidRPr="00771840">
              <w:rPr>
                <w:szCs w:val="24"/>
              </w:rPr>
              <w:t>Стоимость 1-го заезда в пределы Садового кольца</w:t>
            </w:r>
          </w:p>
        </w:tc>
        <w:tc>
          <w:tcPr>
            <w:tcW w:w="2263" w:type="dxa"/>
            <w:shd w:val="clear" w:color="FFFFFF" w:fill="auto"/>
            <w:vAlign w:val="bottom"/>
          </w:tcPr>
          <w:p w:rsidR="00616FE1" w:rsidRPr="00402C95" w:rsidRDefault="00616FE1" w:rsidP="00DE1E8E">
            <w:pPr>
              <w:pStyle w:val="1CStyle1"/>
              <w:spacing w:after="0" w:line="240" w:lineRule="auto"/>
              <w:jc w:val="left"/>
            </w:pPr>
            <w:r w:rsidRPr="00402C95">
              <w:t>3000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F83F79" w:rsidRPr="00771840" w:rsidTr="00D1204A">
        <w:tc>
          <w:tcPr>
            <w:tcW w:w="945" w:type="dxa"/>
            <w:shd w:val="clear" w:color="FFFFFF" w:fill="auto"/>
          </w:tcPr>
          <w:p w:rsidR="00F83F79" w:rsidRPr="004D6679" w:rsidRDefault="00F83F79" w:rsidP="004D6679">
            <w:pPr>
              <w:pStyle w:val="1CStyle0"/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771840">
              <w:rPr>
                <w:szCs w:val="24"/>
              </w:rPr>
              <w:t>4</w:t>
            </w:r>
            <w:r w:rsidR="004D6679">
              <w:rPr>
                <w:szCs w:val="24"/>
                <w:lang w:val="en-US"/>
              </w:rPr>
              <w:t>7</w:t>
            </w:r>
          </w:p>
        </w:tc>
        <w:tc>
          <w:tcPr>
            <w:tcW w:w="9828" w:type="dxa"/>
            <w:gridSpan w:val="9"/>
            <w:shd w:val="clear" w:color="FFFFFF" w:fill="auto"/>
          </w:tcPr>
          <w:p w:rsidR="00F83F79" w:rsidRPr="00771840" w:rsidRDefault="00F83F79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оборудование</w:t>
            </w:r>
          </w:p>
        </w:tc>
      </w:tr>
      <w:tr w:rsidR="00F83F79" w:rsidRPr="00771840" w:rsidTr="00D1204A">
        <w:tc>
          <w:tcPr>
            <w:tcW w:w="945" w:type="dxa"/>
            <w:shd w:val="clear" w:color="FFFFFF" w:fill="auto"/>
          </w:tcPr>
          <w:p w:rsidR="00F83F79" w:rsidRPr="00771840" w:rsidRDefault="00F83F79" w:rsidP="00351401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F83F79" w:rsidRDefault="00F83F79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Приготовление пусковой смеси для АБН до 32 М (каждое приготовление)</w:t>
            </w:r>
          </w:p>
        </w:tc>
        <w:tc>
          <w:tcPr>
            <w:tcW w:w="2263" w:type="dxa"/>
            <w:shd w:val="clear" w:color="FFFFFF" w:fill="auto"/>
          </w:tcPr>
          <w:p w:rsidR="00F83F79" w:rsidRPr="00771840" w:rsidRDefault="00F83F79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1650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Приготовление пусковой смеси для АБН от 36 М (каждое приготовление)</w:t>
            </w:r>
          </w:p>
        </w:tc>
        <w:tc>
          <w:tcPr>
            <w:tcW w:w="2263" w:type="dxa"/>
            <w:shd w:val="clear" w:color="FFFFFF" w:fill="auto"/>
          </w:tcPr>
          <w:p w:rsidR="00771840" w:rsidRPr="00771840" w:rsidRDefault="00616FE1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1840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Использование  гибкого шланга</w:t>
            </w:r>
          </w:p>
        </w:tc>
        <w:tc>
          <w:tcPr>
            <w:tcW w:w="2263" w:type="dxa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 xml:space="preserve">Использование  </w:t>
            </w:r>
            <w:proofErr w:type="spellStart"/>
            <w:r w:rsidRPr="00771840">
              <w:rPr>
                <w:rFonts w:ascii="Times New Roman" w:hAnsi="Times New Roman"/>
                <w:sz w:val="24"/>
                <w:szCs w:val="24"/>
              </w:rPr>
              <w:t>бетоновода</w:t>
            </w:r>
            <w:proofErr w:type="spellEnd"/>
          </w:p>
        </w:tc>
        <w:tc>
          <w:tcPr>
            <w:tcW w:w="2263" w:type="dxa"/>
            <w:shd w:val="clear" w:color="FFFFFF" w:fill="auto"/>
          </w:tcPr>
          <w:p w:rsidR="00771840" w:rsidRPr="00771840" w:rsidRDefault="00616FE1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1840" w:rsidRPr="0077184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Использование приварного фланца</w:t>
            </w:r>
          </w:p>
        </w:tc>
        <w:tc>
          <w:tcPr>
            <w:tcW w:w="2263" w:type="dxa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771840" w:rsidRPr="00771840" w:rsidTr="00D1204A">
        <w:tc>
          <w:tcPr>
            <w:tcW w:w="945" w:type="dxa"/>
            <w:shd w:val="clear" w:color="FFFFFF" w:fill="auto"/>
            <w:vAlign w:val="bottom"/>
          </w:tcPr>
          <w:p w:rsidR="00771840" w:rsidRPr="00771840" w:rsidRDefault="00771840" w:rsidP="00771840">
            <w:pPr>
              <w:pStyle w:val="1CStyle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7565" w:type="dxa"/>
            <w:gridSpan w:val="8"/>
            <w:shd w:val="clear" w:color="FFFFFF" w:fill="auto"/>
          </w:tcPr>
          <w:p w:rsidR="00771840" w:rsidRPr="00771840" w:rsidRDefault="00771840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40">
              <w:rPr>
                <w:rFonts w:ascii="Times New Roman" w:hAnsi="Times New Roman"/>
                <w:sz w:val="24"/>
                <w:szCs w:val="24"/>
              </w:rPr>
              <w:t>Использование поворотов 90°, 45°</w:t>
            </w:r>
          </w:p>
        </w:tc>
        <w:tc>
          <w:tcPr>
            <w:tcW w:w="2263" w:type="dxa"/>
            <w:shd w:val="clear" w:color="FFFFFF" w:fill="auto"/>
          </w:tcPr>
          <w:p w:rsidR="00771840" w:rsidRPr="00771840" w:rsidRDefault="00616FE1" w:rsidP="007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71840" w:rsidRPr="00771840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180164" w:rsidRDefault="00F769F8" w:rsidP="00771840">
            <w:pPr>
              <w:pStyle w:val="1CStyle0"/>
              <w:spacing w:after="0" w:line="240" w:lineRule="auto"/>
              <w:jc w:val="left"/>
              <w:rPr>
                <w:lang w:val="en-US"/>
              </w:rPr>
            </w:pPr>
          </w:p>
          <w:p w:rsidR="00F769F8" w:rsidRPr="00771840" w:rsidRDefault="00F769F8" w:rsidP="00771840">
            <w:pPr>
              <w:pStyle w:val="1CStyle0"/>
              <w:spacing w:after="0" w:line="240" w:lineRule="auto"/>
              <w:jc w:val="left"/>
            </w:pPr>
          </w:p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28" w:type="dxa"/>
            <w:gridSpan w:val="9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* Примечание: Все  цены указаны с учетом НДС - 18%</w:t>
            </w:r>
          </w:p>
        </w:tc>
      </w:tr>
      <w:tr w:rsidR="00F769F8" w:rsidRPr="00771840" w:rsidTr="00D1204A">
        <w:tc>
          <w:tcPr>
            <w:tcW w:w="10773" w:type="dxa"/>
            <w:gridSpan w:val="10"/>
            <w:shd w:val="clear" w:color="FFFFFF" w:fill="auto"/>
            <w:vAlign w:val="bottom"/>
          </w:tcPr>
          <w:p w:rsidR="00F769F8" w:rsidRPr="00771840" w:rsidRDefault="00F769F8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D1204A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«Исполнитель»</w:t>
            </w:r>
          </w:p>
          <w:p w:rsidR="005C65AC" w:rsidRPr="00771840" w:rsidRDefault="005C65AC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«Заказчик»</w:t>
            </w:r>
          </w:p>
          <w:p w:rsidR="005C65AC" w:rsidRPr="00771840" w:rsidRDefault="005C65AC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5C65AC" w:rsidRPr="00771840" w:rsidTr="00A02F44">
        <w:tc>
          <w:tcPr>
            <w:tcW w:w="5748" w:type="dxa"/>
            <w:gridSpan w:val="6"/>
            <w:shd w:val="clear" w:color="FFFFFF" w:fill="auto"/>
          </w:tcPr>
          <w:p w:rsidR="005C65AC" w:rsidRPr="00771840" w:rsidRDefault="004B6756" w:rsidP="00285DAB">
            <w:pPr>
              <w:pStyle w:val="1CStyle16"/>
              <w:spacing w:after="0" w:line="240" w:lineRule="auto"/>
              <w:jc w:val="left"/>
            </w:pPr>
            <w:r w:rsidRPr="00B94CE8">
              <w:rPr>
                <w:sz w:val="22"/>
              </w:rPr>
              <w:t>ООО "</w:t>
            </w:r>
            <w:r w:rsidRPr="00654AB6">
              <w:rPr>
                <w:rFonts w:eastAsia="Calibri"/>
                <w:szCs w:val="24"/>
                <w:lang w:eastAsia="en-US"/>
              </w:rPr>
              <w:t xml:space="preserve"> </w:t>
            </w:r>
            <w:r w:rsidR="00285DAB">
              <w:rPr>
                <w:rFonts w:eastAsia="Calibri"/>
                <w:szCs w:val="24"/>
                <w:lang w:eastAsia="en-US"/>
              </w:rPr>
              <w:t>____________</w:t>
            </w:r>
            <w:r w:rsidRPr="00B94CE8">
              <w:rPr>
                <w:sz w:val="22"/>
              </w:rPr>
              <w:t xml:space="preserve"> "</w:t>
            </w:r>
          </w:p>
        </w:tc>
        <w:tc>
          <w:tcPr>
            <w:tcW w:w="5025" w:type="dxa"/>
            <w:gridSpan w:val="4"/>
            <w:shd w:val="clear" w:color="FFFFFF" w:fill="auto"/>
          </w:tcPr>
          <w:p w:rsidR="005C65AC" w:rsidRPr="00294D35" w:rsidRDefault="00285DAB" w:rsidP="005C65AC">
            <w:pPr>
              <w:pStyle w:val="1CStyle25"/>
              <w:spacing w:after="0" w:line="240" w:lineRule="auto"/>
              <w:jc w:val="left"/>
              <w:rPr>
                <w:highlight w:val="yellow"/>
              </w:rPr>
            </w:pPr>
            <w:r>
              <w:rPr>
                <w:rFonts w:eastAsia="Calibri"/>
                <w:szCs w:val="24"/>
                <w:highlight w:val="yellow"/>
                <w:lang w:eastAsia="en-US"/>
              </w:rPr>
              <w:t>_____________</w:t>
            </w:r>
            <w:r w:rsidR="00A55BC9" w:rsidRPr="00294D35">
              <w:rPr>
                <w:highlight w:val="yellow"/>
              </w:rPr>
              <w:t xml:space="preserve"> </w:t>
            </w:r>
          </w:p>
        </w:tc>
      </w:tr>
      <w:tr w:rsidR="0048233B" w:rsidRPr="00771840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20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2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3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A02F44">
        <w:tc>
          <w:tcPr>
            <w:tcW w:w="3780" w:type="dxa"/>
            <w:gridSpan w:val="4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Генеральный директор</w:t>
            </w: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Pr="00294D35" w:rsidRDefault="00285DAB" w:rsidP="00771840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_____________________</w:t>
            </w:r>
          </w:p>
        </w:tc>
      </w:tr>
      <w:tr w:rsidR="0048233B" w:rsidRPr="00771840" w:rsidTr="00A02F44"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2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3"/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A02F44">
        <w:trPr>
          <w:trHeight w:val="384"/>
        </w:trPr>
        <w:tc>
          <w:tcPr>
            <w:tcW w:w="4764" w:type="dxa"/>
            <w:gridSpan w:val="5"/>
            <w:shd w:val="clear" w:color="FFFFFF" w:fill="auto"/>
            <w:vAlign w:val="bottom"/>
          </w:tcPr>
          <w:p w:rsidR="0048233B" w:rsidRPr="00771840" w:rsidRDefault="00D6084C" w:rsidP="00285DAB">
            <w:pPr>
              <w:pStyle w:val="1CStyle0"/>
              <w:spacing w:after="0" w:line="240" w:lineRule="auto"/>
              <w:jc w:val="left"/>
            </w:pPr>
            <w:r w:rsidRPr="00771840">
              <w:t>________________/</w:t>
            </w:r>
            <w:r w:rsidR="005C65AC">
              <w:t xml:space="preserve"> </w:t>
            </w:r>
            <w:r w:rsidR="00285DAB">
              <w:rPr>
                <w:rFonts w:eastAsia="Calibri"/>
                <w:szCs w:val="24"/>
                <w:lang w:eastAsia="en-US"/>
              </w:rPr>
              <w:t>_____________</w:t>
            </w:r>
            <w:r w:rsidR="004B6756" w:rsidRPr="00402C95">
              <w:t>/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25" w:type="dxa"/>
            <w:gridSpan w:val="4"/>
            <w:shd w:val="clear" w:color="FFFFFF" w:fill="auto"/>
            <w:vAlign w:val="bottom"/>
          </w:tcPr>
          <w:p w:rsidR="0048233B" w:rsidRPr="00294D35" w:rsidRDefault="00D6084C" w:rsidP="00285DAB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 w:rsidRPr="00294D35">
              <w:rPr>
                <w:highlight w:val="yellow"/>
              </w:rPr>
              <w:t>________________/</w:t>
            </w:r>
            <w:r w:rsidR="00986606" w:rsidRPr="00294D35">
              <w:rPr>
                <w:highlight w:val="yellow"/>
              </w:rPr>
              <w:t xml:space="preserve"> </w:t>
            </w:r>
            <w:r w:rsidR="00285DAB">
              <w:rPr>
                <w:highlight w:val="yellow"/>
              </w:rPr>
              <w:t>________________/</w:t>
            </w:r>
          </w:p>
        </w:tc>
      </w:tr>
    </w:tbl>
    <w:p w:rsidR="00D6084C" w:rsidRDefault="00D6084C"/>
    <w:sectPr w:rsidR="00D6084C" w:rsidSect="00D1204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0D" w:rsidRDefault="00453F0D" w:rsidP="00B02772">
      <w:pPr>
        <w:spacing w:after="0" w:line="240" w:lineRule="auto"/>
      </w:pPr>
      <w:r>
        <w:separator/>
      </w:r>
    </w:p>
  </w:endnote>
  <w:endnote w:type="continuationSeparator" w:id="0">
    <w:p w:rsidR="00453F0D" w:rsidRDefault="00453F0D" w:rsidP="00B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1" w:rsidRDefault="000736C1">
    <w:pPr>
      <w:pStyle w:val="a5"/>
      <w:pBdr>
        <w:top w:val="thinThickSmallGap" w:sz="24" w:space="1" w:color="622423"/>
      </w:pBdr>
      <w:rPr>
        <w:rFonts w:ascii="Cambria" w:hAnsi="Cambria"/>
      </w:rPr>
    </w:pPr>
  </w:p>
  <w:p w:rsidR="000736C1" w:rsidRDefault="000736C1">
    <w:pPr>
      <w:pStyle w:val="a5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Исполнитель____________________                                                                   Заказчик____________________</w:t>
    </w:r>
  </w:p>
  <w:p w:rsidR="000736C1" w:rsidRDefault="00073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0D" w:rsidRDefault="00453F0D" w:rsidP="00B02772">
      <w:pPr>
        <w:spacing w:after="0" w:line="240" w:lineRule="auto"/>
      </w:pPr>
      <w:r>
        <w:separator/>
      </w:r>
    </w:p>
  </w:footnote>
  <w:footnote w:type="continuationSeparator" w:id="0">
    <w:p w:rsidR="00453F0D" w:rsidRDefault="00453F0D" w:rsidP="00B0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F2C"/>
    <w:multiLevelType w:val="multilevel"/>
    <w:tmpl w:val="5770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3B"/>
    <w:rsid w:val="00050422"/>
    <w:rsid w:val="000736C1"/>
    <w:rsid w:val="000C2719"/>
    <w:rsid w:val="000D21F4"/>
    <w:rsid w:val="00123CF2"/>
    <w:rsid w:val="0015197B"/>
    <w:rsid w:val="00180164"/>
    <w:rsid w:val="00187CD2"/>
    <w:rsid w:val="00192723"/>
    <w:rsid w:val="001A3CFE"/>
    <w:rsid w:val="001B034D"/>
    <w:rsid w:val="001C3391"/>
    <w:rsid w:val="001C3B07"/>
    <w:rsid w:val="001C7E44"/>
    <w:rsid w:val="00235960"/>
    <w:rsid w:val="00241A52"/>
    <w:rsid w:val="00246A0E"/>
    <w:rsid w:val="00253CA4"/>
    <w:rsid w:val="002576B7"/>
    <w:rsid w:val="00273D62"/>
    <w:rsid w:val="0027745C"/>
    <w:rsid w:val="00285DAB"/>
    <w:rsid w:val="0028635B"/>
    <w:rsid w:val="00294D35"/>
    <w:rsid w:val="002B54AA"/>
    <w:rsid w:val="002C0584"/>
    <w:rsid w:val="002F2175"/>
    <w:rsid w:val="00304EEA"/>
    <w:rsid w:val="00315793"/>
    <w:rsid w:val="00326500"/>
    <w:rsid w:val="003277BF"/>
    <w:rsid w:val="00351401"/>
    <w:rsid w:val="00371D6F"/>
    <w:rsid w:val="00383668"/>
    <w:rsid w:val="003B0591"/>
    <w:rsid w:val="003B7201"/>
    <w:rsid w:val="003D445A"/>
    <w:rsid w:val="003F4D6A"/>
    <w:rsid w:val="003F57C8"/>
    <w:rsid w:val="00403E74"/>
    <w:rsid w:val="0043561A"/>
    <w:rsid w:val="004475EF"/>
    <w:rsid w:val="00453F0D"/>
    <w:rsid w:val="0048233B"/>
    <w:rsid w:val="004B6756"/>
    <w:rsid w:val="004B683F"/>
    <w:rsid w:val="004D6679"/>
    <w:rsid w:val="00500C3D"/>
    <w:rsid w:val="00507372"/>
    <w:rsid w:val="00507E2F"/>
    <w:rsid w:val="005458C4"/>
    <w:rsid w:val="00580E5F"/>
    <w:rsid w:val="0059081F"/>
    <w:rsid w:val="00590C64"/>
    <w:rsid w:val="005C36DC"/>
    <w:rsid w:val="005C65AC"/>
    <w:rsid w:val="005F6ED2"/>
    <w:rsid w:val="0060705F"/>
    <w:rsid w:val="00616FE1"/>
    <w:rsid w:val="006659F7"/>
    <w:rsid w:val="006746A7"/>
    <w:rsid w:val="006747B9"/>
    <w:rsid w:val="00684282"/>
    <w:rsid w:val="00694064"/>
    <w:rsid w:val="006A6030"/>
    <w:rsid w:val="006B547E"/>
    <w:rsid w:val="006C1B29"/>
    <w:rsid w:val="006C702C"/>
    <w:rsid w:val="006D5352"/>
    <w:rsid w:val="00755BDE"/>
    <w:rsid w:val="007654F8"/>
    <w:rsid w:val="00771840"/>
    <w:rsid w:val="007822B0"/>
    <w:rsid w:val="007A2EDD"/>
    <w:rsid w:val="007A6E89"/>
    <w:rsid w:val="007A75DE"/>
    <w:rsid w:val="007B1329"/>
    <w:rsid w:val="007C2926"/>
    <w:rsid w:val="0080281F"/>
    <w:rsid w:val="008039F5"/>
    <w:rsid w:val="00821C15"/>
    <w:rsid w:val="008413F8"/>
    <w:rsid w:val="00880DC7"/>
    <w:rsid w:val="008A0E4C"/>
    <w:rsid w:val="008A2A3F"/>
    <w:rsid w:val="008B78CC"/>
    <w:rsid w:val="0090034C"/>
    <w:rsid w:val="00912C70"/>
    <w:rsid w:val="009206CB"/>
    <w:rsid w:val="009350A0"/>
    <w:rsid w:val="0094300D"/>
    <w:rsid w:val="009652BF"/>
    <w:rsid w:val="00973034"/>
    <w:rsid w:val="00975FD4"/>
    <w:rsid w:val="00986606"/>
    <w:rsid w:val="00A02F44"/>
    <w:rsid w:val="00A1720A"/>
    <w:rsid w:val="00A21ED5"/>
    <w:rsid w:val="00A349EF"/>
    <w:rsid w:val="00A55BC9"/>
    <w:rsid w:val="00A87135"/>
    <w:rsid w:val="00A97B97"/>
    <w:rsid w:val="00A97C86"/>
    <w:rsid w:val="00AB3FA1"/>
    <w:rsid w:val="00AC2749"/>
    <w:rsid w:val="00AE0707"/>
    <w:rsid w:val="00AF55CA"/>
    <w:rsid w:val="00B02772"/>
    <w:rsid w:val="00B1765F"/>
    <w:rsid w:val="00B21466"/>
    <w:rsid w:val="00B25492"/>
    <w:rsid w:val="00B257FE"/>
    <w:rsid w:val="00B27662"/>
    <w:rsid w:val="00B31354"/>
    <w:rsid w:val="00B56A0D"/>
    <w:rsid w:val="00B63B42"/>
    <w:rsid w:val="00B83161"/>
    <w:rsid w:val="00BB70AA"/>
    <w:rsid w:val="00BD0068"/>
    <w:rsid w:val="00BD3C3B"/>
    <w:rsid w:val="00BE4205"/>
    <w:rsid w:val="00C2388E"/>
    <w:rsid w:val="00C27031"/>
    <w:rsid w:val="00C46C35"/>
    <w:rsid w:val="00C61423"/>
    <w:rsid w:val="00C729CC"/>
    <w:rsid w:val="00C83879"/>
    <w:rsid w:val="00C8728B"/>
    <w:rsid w:val="00CA363B"/>
    <w:rsid w:val="00CC7258"/>
    <w:rsid w:val="00CD2A84"/>
    <w:rsid w:val="00CE2BEC"/>
    <w:rsid w:val="00CE5AE6"/>
    <w:rsid w:val="00CF3F96"/>
    <w:rsid w:val="00CF717D"/>
    <w:rsid w:val="00D1204A"/>
    <w:rsid w:val="00D12DC2"/>
    <w:rsid w:val="00D2138A"/>
    <w:rsid w:val="00D23EB3"/>
    <w:rsid w:val="00D275C9"/>
    <w:rsid w:val="00D36AD1"/>
    <w:rsid w:val="00D520C0"/>
    <w:rsid w:val="00D6084C"/>
    <w:rsid w:val="00D935CB"/>
    <w:rsid w:val="00D96326"/>
    <w:rsid w:val="00DC6CE0"/>
    <w:rsid w:val="00DE0F9E"/>
    <w:rsid w:val="00DE1E8E"/>
    <w:rsid w:val="00DF0622"/>
    <w:rsid w:val="00E042D3"/>
    <w:rsid w:val="00E45778"/>
    <w:rsid w:val="00E77C78"/>
    <w:rsid w:val="00EA48C4"/>
    <w:rsid w:val="00F05662"/>
    <w:rsid w:val="00F3229B"/>
    <w:rsid w:val="00F32FE1"/>
    <w:rsid w:val="00F50411"/>
    <w:rsid w:val="00F52A2C"/>
    <w:rsid w:val="00F616A8"/>
    <w:rsid w:val="00F75E3E"/>
    <w:rsid w:val="00F769F8"/>
    <w:rsid w:val="00F83F79"/>
    <w:rsid w:val="00F937A2"/>
    <w:rsid w:val="00FA678D"/>
    <w:rsid w:val="00FA78D8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8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8233B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0">
    <w:name w:val="1CStyle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9">
    <w:name w:val="1CStyle9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6">
    <w:name w:val="1CStyle16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">
    <w:name w:val="1CStyle2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9">
    <w:name w:val="1CStyle19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23">
    <w:name w:val="1CStyle2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5">
    <w:name w:val="1CStyle25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3">
    <w:name w:val="1CStyle1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">
    <w:name w:val="1CStyle1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1">
    <w:name w:val="1CStyle11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24">
    <w:name w:val="1CStyle24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8">
    <w:name w:val="1CStyle8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5">
    <w:name w:val="1CStyle15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2">
    <w:name w:val="1CStyle12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3">
    <w:name w:val="1CStyle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6">
    <w:name w:val="1CStyle6"/>
    <w:rsid w:val="0048233B"/>
    <w:pPr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paragraph" w:customStyle="1" w:styleId="1CStyle-1">
    <w:name w:val="1CStyle-1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5">
    <w:name w:val="1CStyle5"/>
    <w:rsid w:val="0048233B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CStyle20">
    <w:name w:val="1CStyle2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2">
    <w:name w:val="1CStyle22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1">
    <w:name w:val="1CStyle21"/>
    <w:rsid w:val="0048233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1CStyle10">
    <w:name w:val="1CStyle1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7">
    <w:name w:val="1CStyle7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4">
    <w:name w:val="1CStyle14"/>
    <w:rsid w:val="0048233B"/>
    <w:pPr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paragraph" w:customStyle="1" w:styleId="1CStyle18">
    <w:name w:val="1CStyle18"/>
    <w:rsid w:val="0048233B"/>
    <w:pPr>
      <w:wordWrap w:val="0"/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7">
    <w:name w:val="1CStyle17"/>
    <w:rsid w:val="0048233B"/>
    <w:pPr>
      <w:wordWrap w:val="0"/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608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02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2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77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72"/>
    <w:rPr>
      <w:rFonts w:ascii="Tahoma" w:hAnsi="Tahoma" w:cs="Tahoma"/>
      <w:sz w:val="16"/>
      <w:szCs w:val="16"/>
    </w:rPr>
  </w:style>
  <w:style w:type="paragraph" w:customStyle="1" w:styleId="1CStyle35">
    <w:name w:val="1CStyle35"/>
    <w:rsid w:val="00616FE1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styleId="a9">
    <w:name w:val="List Paragraph"/>
    <w:basedOn w:val="a"/>
    <w:uiPriority w:val="34"/>
    <w:qFormat/>
    <w:rsid w:val="007B132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37C6-1C9D-4B46-9A79-D7D561C8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18</cp:revision>
  <cp:lastPrinted>2014-11-11T10:55:00Z</cp:lastPrinted>
  <dcterms:created xsi:type="dcterms:W3CDTF">2016-11-11T12:38:00Z</dcterms:created>
  <dcterms:modified xsi:type="dcterms:W3CDTF">2021-11-26T06:49:00Z</dcterms:modified>
</cp:coreProperties>
</file>